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AA05A8">
      <w:pPr>
        <w:snapToGrid/>
        <w:spacing w:beforeAutospacing="0" w:after="60" w:afterAutospacing="0" w:line="240" w:lineRule="auto"/>
        <w:ind w:left="0" w:leftChars="0" w:right="0" w:rightChars="0" w:firstLine="0" w:firstLineChars="0"/>
        <w:jc w:val="left"/>
        <w:rPr>
          <w:rFonts w:hint="eastAsia" w:ascii="仿宋_GB2312" w:hAnsi="仿宋_GB2312" w:eastAsia="仿宋_GB2312" w:cs="仿宋_GB2312"/>
          <w:b w:val="0"/>
          <w:bCs/>
          <w:color w:val="auto"/>
          <w:sz w:val="30"/>
          <w:szCs w:val="30"/>
          <w:lang w:val="en-US" w:eastAsia="zh-CN"/>
        </w:rPr>
      </w:pPr>
      <w:bookmarkStart w:id="23" w:name="_GoBack"/>
      <w:bookmarkEnd w:id="23"/>
      <w:r>
        <w:rPr>
          <w:rFonts w:hint="eastAsia" w:ascii="仿宋_GB2312" w:hAnsi="仿宋_GB2312" w:eastAsia="仿宋_GB2312" w:cs="仿宋_GB2312"/>
          <w:b w:val="0"/>
          <w:bCs/>
          <w:color w:val="auto"/>
          <w:sz w:val="30"/>
          <w:szCs w:val="30"/>
          <w:lang w:val="en-US" w:eastAsia="zh-CN"/>
        </w:rPr>
        <w:t>附件1</w:t>
      </w:r>
    </w:p>
    <w:p w14:paraId="63E5C687">
      <w:pPr>
        <w:pStyle w:val="4"/>
      </w:pPr>
      <w:r>
        <w:rPr>
          <w:rFonts w:hint="eastAsia"/>
          <w:lang w:val="en-US" w:eastAsia="zh-CN"/>
        </w:rPr>
        <w:drawing>
          <wp:anchor distT="0" distB="0" distL="114300" distR="114300" simplePos="0" relativeHeight="251660288" behindDoc="1" locked="0" layoutInCell="1" allowOverlap="1">
            <wp:simplePos x="0" y="0"/>
            <wp:positionH relativeFrom="column">
              <wp:posOffset>0</wp:posOffset>
            </wp:positionH>
            <wp:positionV relativeFrom="paragraph">
              <wp:posOffset>43815</wp:posOffset>
            </wp:positionV>
            <wp:extent cx="5267960" cy="3897630"/>
            <wp:effectExtent l="0" t="0" r="2540" b="1270"/>
            <wp:wrapTight wrapText="bothSides">
              <wp:wrapPolygon>
                <wp:start x="0" y="0"/>
                <wp:lineTo x="0" y="21537"/>
                <wp:lineTo x="21558" y="21537"/>
                <wp:lineTo x="21558" y="0"/>
                <wp:lineTo x="0" y="0"/>
              </wp:wrapPolygon>
            </wp:wrapTight>
            <wp:docPr id="5" name="图片 5" descr="1bd6dda2-8229-40ea-acf6-b64bae12032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bd6dda2-8229-40ea-acf6-b64bae12032c"/>
                    <pic:cNvPicPr>
                      <a:picLocks noChangeAspect="1"/>
                    </pic:cNvPicPr>
                  </pic:nvPicPr>
                  <pic:blipFill>
                    <a:blip r:embed="rId10"/>
                    <a:stretch>
                      <a:fillRect/>
                    </a:stretch>
                  </pic:blipFill>
                  <pic:spPr>
                    <a:xfrm>
                      <a:off x="0" y="0"/>
                      <a:ext cx="5267960" cy="3897630"/>
                    </a:xfrm>
                    <a:prstGeom prst="rect">
                      <a:avLst/>
                    </a:prstGeom>
                  </pic:spPr>
                </pic:pic>
              </a:graphicData>
            </a:graphic>
          </wp:anchor>
        </w:drawing>
      </w:r>
    </w:p>
    <w:p w14:paraId="48BE9AEB">
      <w:pPr>
        <w:pStyle w:val="4"/>
      </w:pPr>
    </w:p>
    <w:p w14:paraId="778449EA">
      <w:pPr>
        <w:pStyle w:val="4"/>
        <w:rPr>
          <w:rFonts w:hint="eastAsia"/>
          <w:lang w:val="en-US" w:eastAsia="zh-CN"/>
        </w:rPr>
        <w:sectPr>
          <w:footerReference r:id="rId5" w:type="default"/>
          <w:pgSz w:w="11906" w:h="16838"/>
          <w:pgMar w:top="1440" w:right="1800" w:bottom="1440" w:left="1800" w:header="851" w:footer="992" w:gutter="0"/>
          <w:pgNumType w:fmt="decimal" w:start="1"/>
          <w:cols w:space="720" w:num="1"/>
          <w:docGrid w:type="lines" w:linePitch="312" w:charSpace="0"/>
        </w:sectPr>
      </w:pPr>
      <w:r>
        <w:drawing>
          <wp:anchor distT="0" distB="0" distL="114300" distR="114300" simplePos="0" relativeHeight="251659264" behindDoc="1" locked="0" layoutInCell="1" allowOverlap="1">
            <wp:simplePos x="0" y="0"/>
            <wp:positionH relativeFrom="column">
              <wp:posOffset>939165</wp:posOffset>
            </wp:positionH>
            <wp:positionV relativeFrom="paragraph">
              <wp:posOffset>-109220</wp:posOffset>
            </wp:positionV>
            <wp:extent cx="3354705" cy="4168140"/>
            <wp:effectExtent l="0" t="0" r="10795" b="10160"/>
            <wp:wrapTight wrapText="bothSides">
              <wp:wrapPolygon>
                <wp:start x="0" y="0"/>
                <wp:lineTo x="0" y="21521"/>
                <wp:lineTo x="21506" y="21521"/>
                <wp:lineTo x="21506" y="0"/>
                <wp:lineTo x="0"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1"/>
                    <a:stretch>
                      <a:fillRect/>
                    </a:stretch>
                  </pic:blipFill>
                  <pic:spPr>
                    <a:xfrm>
                      <a:off x="0" y="0"/>
                      <a:ext cx="3354705" cy="4168140"/>
                    </a:xfrm>
                    <a:prstGeom prst="rect">
                      <a:avLst/>
                    </a:prstGeom>
                    <a:noFill/>
                    <a:ln>
                      <a:noFill/>
                    </a:ln>
                  </pic:spPr>
                </pic:pic>
              </a:graphicData>
            </a:graphic>
          </wp:anchor>
        </w:drawing>
      </w:r>
    </w:p>
    <w:p w14:paraId="2D3322F6">
      <w:pPr>
        <w:snapToGrid/>
        <w:spacing w:beforeAutospacing="0" w:after="60" w:afterAutospacing="0" w:line="240" w:lineRule="auto"/>
        <w:ind w:left="0" w:leftChars="0" w:right="0" w:rightChars="0" w:firstLine="0" w:firstLineChars="0"/>
        <w:jc w:val="left"/>
        <w:rPr>
          <w:rFonts w:hint="eastAsia" w:ascii="仿宋_GB2312" w:hAnsi="仿宋_GB2312" w:eastAsia="仿宋_GB2312" w:cs="仿宋_GB2312"/>
          <w:b w:val="0"/>
          <w:bCs/>
          <w:color w:val="auto"/>
          <w:sz w:val="30"/>
          <w:szCs w:val="30"/>
          <w:lang w:val="en-US" w:eastAsia="zh-CN"/>
        </w:rPr>
      </w:pPr>
      <w:r>
        <w:rPr>
          <w:rFonts w:hint="eastAsia" w:ascii="仿宋_GB2312" w:hAnsi="仿宋_GB2312" w:eastAsia="仿宋_GB2312" w:cs="仿宋_GB2312"/>
          <w:b w:val="0"/>
          <w:bCs/>
          <w:color w:val="auto"/>
          <w:sz w:val="30"/>
          <w:szCs w:val="30"/>
          <w:lang w:val="en-US" w:eastAsia="zh-CN"/>
        </w:rPr>
        <w:t>附件2</w:t>
      </w:r>
    </w:p>
    <w:p w14:paraId="2F213055">
      <w:pPr>
        <w:widowControl w:val="0"/>
        <w:snapToGrid w:val="0"/>
        <w:jc w:val="center"/>
        <w:rPr>
          <w:rFonts w:hint="eastAsia" w:ascii="仿宋" w:hAnsi="仿宋" w:eastAsia="仿宋" w:cs="仿宋"/>
          <w:kern w:val="2"/>
          <w:sz w:val="32"/>
          <w:szCs w:val="32"/>
          <w:lang w:val="en-US" w:eastAsia="zh-CN" w:bidi="ar-SA"/>
        </w:rPr>
      </w:pPr>
      <w:r>
        <w:rPr>
          <w:rFonts w:hint="eastAsia" w:ascii="宋体" w:hAnsi="宋体" w:eastAsia="宋体" w:cs="宋体"/>
          <w:kern w:val="2"/>
          <w:sz w:val="44"/>
          <w:szCs w:val="44"/>
          <w:lang w:val="en-US" w:eastAsia="zh-CN" w:bidi="ar-SA"/>
        </w:rPr>
        <w:t>法定代表人身份证明</w:t>
      </w:r>
    </w:p>
    <w:p w14:paraId="5EE7E1B0">
      <w:pPr>
        <w:keepNext w:val="0"/>
        <w:keepLines w:val="0"/>
        <w:pageBreakBefore w:val="0"/>
        <w:widowControl w:val="0"/>
        <w:kinsoku/>
        <w:wordWrap/>
        <w:overflowPunct/>
        <w:topLinePunct w:val="0"/>
        <w:autoSpaceDE/>
        <w:autoSpaceDN/>
        <w:bidi w:val="0"/>
        <w:adjustRightInd/>
        <w:snapToGrid w:val="0"/>
        <w:spacing w:line="700" w:lineRule="exact"/>
        <w:ind w:firstLine="2560" w:firstLineChars="8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法定代表人身份证明</w:t>
      </w:r>
    </w:p>
    <w:p w14:paraId="688658A2">
      <w:pPr>
        <w:keepNext w:val="0"/>
        <w:keepLines w:val="0"/>
        <w:pageBreakBefore w:val="0"/>
        <w:widowControl w:val="0"/>
        <w:kinsoku/>
        <w:wordWrap/>
        <w:overflowPunct/>
        <w:topLinePunct w:val="0"/>
        <w:autoSpaceDE/>
        <w:autoSpaceDN/>
        <w:bidi w:val="0"/>
        <w:adjustRightInd/>
        <w:snapToGrid w:val="0"/>
        <w:spacing w:line="700" w:lineRule="exact"/>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u w:val="single"/>
          <w:lang w:val="en-US" w:eastAsia="zh-CN" w:bidi="ar-SA"/>
        </w:rPr>
        <w:t xml:space="preserve">       </w:t>
      </w:r>
      <w:r>
        <w:rPr>
          <w:rFonts w:hint="eastAsia" w:ascii="仿宋_GB2312" w:hAnsi="仿宋_GB2312" w:eastAsia="仿宋_GB2312" w:cs="仿宋_GB2312"/>
          <w:kern w:val="2"/>
          <w:sz w:val="32"/>
          <w:szCs w:val="32"/>
          <w:lang w:val="en-US" w:eastAsia="zh-CN" w:bidi="ar-SA"/>
        </w:rPr>
        <w:t>系</w:t>
      </w:r>
      <w:r>
        <w:rPr>
          <w:rFonts w:hint="eastAsia" w:ascii="仿宋_GB2312" w:hAnsi="仿宋_GB2312" w:eastAsia="仿宋_GB2312" w:cs="仿宋_GB2312"/>
          <w:kern w:val="2"/>
          <w:sz w:val="32"/>
          <w:szCs w:val="32"/>
          <w:u w:val="single"/>
          <w:lang w:val="en-US" w:eastAsia="zh-CN" w:bidi="ar-SA"/>
        </w:rPr>
        <w:t xml:space="preserve">                            </w:t>
      </w:r>
      <w:r>
        <w:rPr>
          <w:rFonts w:hint="eastAsia" w:ascii="仿宋_GB2312" w:hAnsi="仿宋_GB2312" w:eastAsia="仿宋_GB2312" w:cs="仿宋_GB2312"/>
          <w:kern w:val="2"/>
          <w:sz w:val="32"/>
          <w:szCs w:val="32"/>
          <w:u w:val="none"/>
          <w:lang w:val="en-US" w:eastAsia="zh-CN" w:bidi="ar-SA"/>
        </w:rPr>
        <w:t>(</w:t>
      </w:r>
      <w:r>
        <w:rPr>
          <w:rFonts w:hint="eastAsia" w:ascii="仿宋_GB2312" w:hAnsi="仿宋_GB2312" w:eastAsia="仿宋_GB2312" w:cs="仿宋_GB2312"/>
          <w:sz w:val="32"/>
          <w:szCs w:val="32"/>
        </w:rPr>
        <w:t>意向</w:t>
      </w:r>
      <w:r>
        <w:rPr>
          <w:rFonts w:hint="eastAsia" w:ascii="仿宋_GB2312" w:hAnsi="仿宋_GB2312" w:eastAsia="仿宋_GB2312" w:cs="仿宋_GB2312"/>
          <w:sz w:val="32"/>
          <w:szCs w:val="32"/>
          <w:lang w:val="en-US" w:eastAsia="zh-CN"/>
        </w:rPr>
        <w:t>承</w:t>
      </w:r>
      <w:r>
        <w:rPr>
          <w:rFonts w:hint="eastAsia" w:ascii="仿宋_GB2312" w:hAnsi="仿宋_GB2312" w:eastAsia="仿宋_GB2312" w:cs="仿宋_GB2312"/>
          <w:sz w:val="32"/>
          <w:szCs w:val="32"/>
          <w:lang w:eastAsia="zh-CN"/>
        </w:rPr>
        <w:t>租方</w:t>
      </w:r>
      <w:r>
        <w:rPr>
          <w:rFonts w:hint="eastAsia" w:ascii="仿宋_GB2312" w:hAnsi="仿宋_GB2312" w:eastAsia="仿宋_GB2312" w:cs="仿宋_GB2312"/>
          <w:kern w:val="2"/>
          <w:sz w:val="32"/>
          <w:szCs w:val="32"/>
          <w:u w:val="none"/>
          <w:lang w:val="en-US" w:eastAsia="zh-CN" w:bidi="ar-SA"/>
        </w:rPr>
        <w:t>名称 )</w:t>
      </w:r>
      <w:r>
        <w:rPr>
          <w:rFonts w:hint="eastAsia" w:ascii="仿宋_GB2312" w:hAnsi="仿宋_GB2312" w:eastAsia="仿宋_GB2312" w:cs="仿宋_GB2312"/>
          <w:kern w:val="2"/>
          <w:sz w:val="32"/>
          <w:szCs w:val="32"/>
          <w:lang w:val="en-US" w:eastAsia="zh-CN" w:bidi="ar-SA"/>
        </w:rPr>
        <w:t>的法定代表人。</w:t>
      </w:r>
    </w:p>
    <w:p w14:paraId="127A48D9">
      <w:pPr>
        <w:keepNext w:val="0"/>
        <w:keepLines w:val="0"/>
        <w:pageBreakBefore w:val="0"/>
        <w:widowControl w:val="0"/>
        <w:kinsoku/>
        <w:wordWrap/>
        <w:overflowPunct/>
        <w:topLinePunct w:val="0"/>
        <w:autoSpaceDE/>
        <w:autoSpaceDN/>
        <w:bidi w:val="0"/>
        <w:adjustRightInd/>
        <w:snapToGrid w:val="0"/>
        <w:spacing w:line="700" w:lineRule="exact"/>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法定代表人身份证号码:</w:t>
      </w:r>
    </w:p>
    <w:p w14:paraId="445BCE2D">
      <w:pPr>
        <w:keepNext w:val="0"/>
        <w:keepLines w:val="0"/>
        <w:pageBreakBefore w:val="0"/>
        <w:widowControl w:val="0"/>
        <w:kinsoku/>
        <w:wordWrap/>
        <w:overflowPunct/>
        <w:topLinePunct w:val="0"/>
        <w:autoSpaceDE/>
        <w:autoSpaceDN/>
        <w:bidi w:val="0"/>
        <w:adjustRightInd/>
        <w:snapToGrid w:val="0"/>
        <w:spacing w:line="700" w:lineRule="exact"/>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法定代表人联系方式:</w:t>
      </w:r>
    </w:p>
    <w:p w14:paraId="774ED0CC">
      <w:pPr>
        <w:keepNext w:val="0"/>
        <w:keepLines w:val="0"/>
        <w:pageBreakBefore w:val="0"/>
        <w:widowControl w:val="0"/>
        <w:kinsoku/>
        <w:wordWrap/>
        <w:overflowPunct/>
        <w:topLinePunct w:val="0"/>
        <w:autoSpaceDE/>
        <w:autoSpaceDN/>
        <w:bidi w:val="0"/>
        <w:adjustRightInd/>
        <w:snapToGrid w:val="0"/>
        <w:spacing w:line="600" w:lineRule="exact"/>
        <w:jc w:val="left"/>
        <w:textAlignment w:val="auto"/>
        <w:rPr>
          <w:rFonts w:hint="eastAsia" w:ascii="仿宋_GB2312" w:hAnsi="仿宋_GB2312" w:eastAsia="仿宋_GB2312" w:cs="仿宋_GB2312"/>
          <w:kern w:val="2"/>
          <w:sz w:val="32"/>
          <w:szCs w:val="32"/>
          <w:lang w:val="en-US" w:eastAsia="zh-CN" w:bidi="ar-SA"/>
        </w:rPr>
      </w:pPr>
    </w:p>
    <w:p w14:paraId="22C5E42B">
      <w:pPr>
        <w:keepNext w:val="0"/>
        <w:keepLines w:val="0"/>
        <w:pageBreakBefore w:val="0"/>
        <w:widowControl w:val="0"/>
        <w:kinsoku/>
        <w:wordWrap/>
        <w:overflowPunct/>
        <w:topLinePunct w:val="0"/>
        <w:autoSpaceDE/>
        <w:autoSpaceDN/>
        <w:bidi w:val="0"/>
        <w:adjustRightInd/>
        <w:snapToGrid w:val="0"/>
        <w:spacing w:line="600" w:lineRule="exact"/>
        <w:jc w:val="left"/>
        <w:textAlignment w:val="auto"/>
        <w:rPr>
          <w:rFonts w:hint="eastAsia" w:ascii="仿宋_GB2312" w:hAnsi="仿宋_GB2312" w:eastAsia="仿宋_GB2312" w:cs="仿宋_GB2312"/>
          <w:kern w:val="2"/>
          <w:sz w:val="32"/>
          <w:szCs w:val="32"/>
          <w:lang w:val="en-US" w:eastAsia="zh-CN" w:bidi="ar-SA"/>
        </w:rPr>
      </w:pPr>
    </w:p>
    <w:p w14:paraId="6A14B99D">
      <w:pPr>
        <w:keepNext w:val="0"/>
        <w:keepLines w:val="0"/>
        <w:pageBreakBefore w:val="0"/>
        <w:widowControl w:val="0"/>
        <w:kinsoku/>
        <w:wordWrap/>
        <w:overflowPunct/>
        <w:topLinePunct w:val="0"/>
        <w:autoSpaceDE/>
        <w:autoSpaceDN/>
        <w:bidi w:val="0"/>
        <w:adjustRightInd/>
        <w:snapToGrid w:val="0"/>
        <w:spacing w:line="600" w:lineRule="exact"/>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特此证明。</w:t>
      </w:r>
    </w:p>
    <w:p w14:paraId="46C45A20">
      <w:pPr>
        <w:keepNext w:val="0"/>
        <w:keepLines w:val="0"/>
        <w:pageBreakBefore w:val="0"/>
        <w:widowControl w:val="0"/>
        <w:kinsoku/>
        <w:wordWrap/>
        <w:overflowPunct/>
        <w:topLinePunct w:val="0"/>
        <w:autoSpaceDE/>
        <w:autoSpaceDN/>
        <w:bidi w:val="0"/>
        <w:adjustRightInd/>
        <w:snapToGrid w:val="0"/>
        <w:spacing w:line="600" w:lineRule="exact"/>
        <w:ind w:firstLine="3840" w:firstLineChars="1200"/>
        <w:jc w:val="left"/>
        <w:textAlignment w:val="auto"/>
        <w:rPr>
          <w:rFonts w:hint="eastAsia" w:ascii="仿宋_GB2312" w:hAnsi="仿宋_GB2312" w:eastAsia="仿宋_GB2312" w:cs="仿宋_GB2312"/>
          <w:kern w:val="2"/>
          <w:sz w:val="32"/>
          <w:szCs w:val="32"/>
          <w:lang w:val="en-US" w:eastAsia="zh-CN" w:bidi="ar-SA"/>
        </w:rPr>
      </w:pPr>
    </w:p>
    <w:p w14:paraId="2BC51890">
      <w:pPr>
        <w:keepNext w:val="0"/>
        <w:keepLines w:val="0"/>
        <w:pageBreakBefore w:val="0"/>
        <w:widowControl w:val="0"/>
        <w:kinsoku/>
        <w:wordWrap/>
        <w:overflowPunct/>
        <w:topLinePunct w:val="0"/>
        <w:autoSpaceDE/>
        <w:autoSpaceDN/>
        <w:bidi w:val="0"/>
        <w:adjustRightInd/>
        <w:snapToGrid w:val="0"/>
        <w:spacing w:line="600" w:lineRule="exact"/>
        <w:ind w:firstLine="4160" w:firstLineChars="13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rPr>
        <w:t>意向</w:t>
      </w:r>
      <w:r>
        <w:rPr>
          <w:rFonts w:hint="eastAsia" w:ascii="仿宋_GB2312" w:hAnsi="仿宋_GB2312" w:eastAsia="仿宋_GB2312" w:cs="仿宋_GB2312"/>
          <w:sz w:val="32"/>
          <w:szCs w:val="32"/>
          <w:lang w:val="en-US" w:eastAsia="zh-CN"/>
        </w:rPr>
        <w:t>承</w:t>
      </w:r>
      <w:r>
        <w:rPr>
          <w:rFonts w:hint="eastAsia" w:ascii="仿宋_GB2312" w:hAnsi="仿宋_GB2312" w:eastAsia="仿宋_GB2312" w:cs="仿宋_GB2312"/>
          <w:sz w:val="32"/>
          <w:szCs w:val="32"/>
          <w:lang w:eastAsia="zh-CN"/>
        </w:rPr>
        <w:t>租方</w:t>
      </w:r>
      <w:r>
        <w:rPr>
          <w:rFonts w:hint="eastAsia" w:ascii="仿宋_GB2312" w:hAnsi="仿宋_GB2312" w:eastAsia="仿宋_GB2312" w:cs="仿宋_GB2312"/>
          <w:kern w:val="2"/>
          <w:sz w:val="32"/>
          <w:szCs w:val="32"/>
          <w:lang w:val="en-US" w:eastAsia="zh-CN" w:bidi="ar-SA"/>
        </w:rPr>
        <w:t>:（盖章）</w:t>
      </w:r>
    </w:p>
    <w:p w14:paraId="248285CD">
      <w:pPr>
        <w:keepNext w:val="0"/>
        <w:keepLines w:val="0"/>
        <w:pageBreakBefore w:val="0"/>
        <w:widowControl w:val="0"/>
        <w:kinsoku/>
        <w:wordWrap/>
        <w:overflowPunct/>
        <w:topLinePunct w:val="0"/>
        <w:autoSpaceDE/>
        <w:autoSpaceDN/>
        <w:bidi w:val="0"/>
        <w:adjustRightInd/>
        <w:snapToGrid w:val="0"/>
        <w:spacing w:line="600" w:lineRule="exact"/>
        <w:ind w:firstLine="4800" w:firstLineChars="15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年  月  日</w:t>
      </w:r>
    </w:p>
    <w:p w14:paraId="27509A23">
      <w:pPr>
        <w:keepNext w:val="0"/>
        <w:keepLines w:val="0"/>
        <w:pageBreakBefore w:val="0"/>
        <w:widowControl w:val="0"/>
        <w:kinsoku/>
        <w:wordWrap/>
        <w:overflowPunct/>
        <w:topLinePunct w:val="0"/>
        <w:autoSpaceDE/>
        <w:autoSpaceDN/>
        <w:bidi w:val="0"/>
        <w:adjustRightInd/>
        <w:snapToGrid w:val="0"/>
        <w:spacing w:line="600" w:lineRule="exact"/>
        <w:ind w:firstLine="4800" w:firstLineChars="1500"/>
        <w:jc w:val="left"/>
        <w:textAlignment w:val="auto"/>
        <w:rPr>
          <w:rFonts w:hint="eastAsia" w:ascii="仿宋_GB2312" w:hAnsi="仿宋_GB2312" w:eastAsia="仿宋_GB2312" w:cs="仿宋_GB2312"/>
          <w:kern w:val="2"/>
          <w:sz w:val="32"/>
          <w:szCs w:val="32"/>
          <w:lang w:val="en-US" w:eastAsia="zh-CN" w:bidi="ar-SA"/>
        </w:rPr>
      </w:pPr>
    </w:p>
    <w:p w14:paraId="73639CB8">
      <w:pPr>
        <w:keepNext w:val="0"/>
        <w:keepLines w:val="0"/>
        <w:pageBreakBefore w:val="0"/>
        <w:widowControl w:val="0"/>
        <w:kinsoku/>
        <w:wordWrap/>
        <w:overflowPunct/>
        <w:topLinePunct w:val="0"/>
        <w:autoSpaceDE/>
        <w:autoSpaceDN/>
        <w:bidi w:val="0"/>
        <w:adjustRightInd/>
        <w:snapToGrid w:val="0"/>
        <w:spacing w:line="600" w:lineRule="exact"/>
        <w:ind w:firstLine="4800" w:firstLineChars="1500"/>
        <w:jc w:val="left"/>
        <w:textAlignment w:val="auto"/>
        <w:rPr>
          <w:rFonts w:hint="eastAsia" w:ascii="仿宋_GB2312" w:hAnsi="仿宋_GB2312" w:eastAsia="仿宋_GB2312" w:cs="仿宋_GB2312"/>
          <w:kern w:val="2"/>
          <w:sz w:val="32"/>
          <w:szCs w:val="32"/>
          <w:lang w:val="en-US" w:eastAsia="zh-CN" w:bidi="ar-SA"/>
        </w:rPr>
      </w:pPr>
    </w:p>
    <w:p w14:paraId="6E12E86E">
      <w:pPr>
        <w:keepNext w:val="0"/>
        <w:keepLines w:val="0"/>
        <w:pageBreakBefore w:val="0"/>
        <w:widowControl w:val="0"/>
        <w:kinsoku/>
        <w:wordWrap/>
        <w:overflowPunct/>
        <w:topLinePunct w:val="0"/>
        <w:autoSpaceDE/>
        <w:autoSpaceDN/>
        <w:bidi w:val="0"/>
        <w:adjustRightInd/>
        <w:snapToGrid w:val="0"/>
        <w:spacing w:line="600" w:lineRule="exact"/>
        <w:jc w:val="left"/>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附:法定代表人身份证正反面扫描件（加盖意向承租方公章）</w:t>
      </w:r>
    </w:p>
    <w:p w14:paraId="2D9AC4C8">
      <w:pPr>
        <w:snapToGrid/>
        <w:spacing w:beforeAutospacing="0" w:after="60" w:afterAutospacing="0" w:line="240" w:lineRule="auto"/>
        <w:ind w:right="0" w:rightChars="0" w:firstLine="2640" w:firstLineChars="600"/>
        <w:jc w:val="both"/>
        <w:rPr>
          <w:rFonts w:hint="eastAsia" w:ascii="仿宋_GB2312" w:hAnsi="仿宋_GB2312" w:eastAsia="仿宋_GB2312" w:cs="仿宋_GB2312"/>
          <w:kern w:val="2"/>
          <w:sz w:val="44"/>
          <w:szCs w:val="44"/>
          <w:lang w:val="en-US" w:eastAsia="zh-CN" w:bidi="ar-SA"/>
        </w:rPr>
      </w:pPr>
    </w:p>
    <w:p w14:paraId="6E5A83C4">
      <w:pPr>
        <w:pStyle w:val="4"/>
        <w:rPr>
          <w:rFonts w:hint="eastAsia" w:ascii="仿宋_GB2312" w:hAnsi="仿宋_GB2312" w:eastAsia="仿宋_GB2312" w:cs="仿宋_GB2312"/>
          <w:kern w:val="2"/>
          <w:sz w:val="44"/>
          <w:szCs w:val="44"/>
          <w:lang w:val="en-US" w:eastAsia="zh-CN" w:bidi="ar-SA"/>
        </w:rPr>
      </w:pPr>
    </w:p>
    <w:p w14:paraId="2C0497BA">
      <w:pPr>
        <w:pStyle w:val="4"/>
        <w:rPr>
          <w:rFonts w:hint="eastAsia" w:ascii="仿宋_GB2312" w:hAnsi="仿宋_GB2312" w:eastAsia="仿宋_GB2312" w:cs="仿宋_GB2312"/>
          <w:kern w:val="2"/>
          <w:sz w:val="44"/>
          <w:szCs w:val="44"/>
          <w:lang w:val="en-US" w:eastAsia="zh-CN" w:bidi="ar-SA"/>
        </w:rPr>
      </w:pPr>
    </w:p>
    <w:p w14:paraId="4275790E">
      <w:pPr>
        <w:pStyle w:val="4"/>
        <w:rPr>
          <w:rFonts w:hint="eastAsia" w:ascii="仿宋_GB2312" w:hAnsi="仿宋_GB2312" w:eastAsia="仿宋_GB2312" w:cs="仿宋_GB2312"/>
          <w:kern w:val="2"/>
          <w:sz w:val="44"/>
          <w:szCs w:val="44"/>
          <w:lang w:val="en-US" w:eastAsia="zh-CN" w:bidi="ar-SA"/>
        </w:rPr>
      </w:pPr>
    </w:p>
    <w:p w14:paraId="7164C158">
      <w:pPr>
        <w:pStyle w:val="4"/>
        <w:rPr>
          <w:rFonts w:hint="eastAsia" w:ascii="仿宋_GB2312" w:hAnsi="仿宋_GB2312" w:eastAsia="仿宋_GB2312" w:cs="仿宋_GB2312"/>
          <w:kern w:val="2"/>
          <w:sz w:val="44"/>
          <w:szCs w:val="44"/>
          <w:lang w:val="en-US" w:eastAsia="zh-CN" w:bidi="ar-SA"/>
        </w:rPr>
      </w:pPr>
    </w:p>
    <w:p w14:paraId="06AED3F5">
      <w:pPr>
        <w:snapToGrid/>
        <w:spacing w:beforeAutospacing="0" w:after="60" w:afterAutospacing="0" w:line="240" w:lineRule="auto"/>
        <w:ind w:right="0" w:rightChars="0"/>
        <w:jc w:val="both"/>
        <w:rPr>
          <w:rFonts w:hint="eastAsia" w:ascii="仿宋_GB2312" w:hAnsi="仿宋_GB2312" w:eastAsia="仿宋_GB2312" w:cs="仿宋_GB2312"/>
          <w:kern w:val="2"/>
          <w:sz w:val="44"/>
          <w:szCs w:val="44"/>
          <w:lang w:val="en-US" w:eastAsia="zh-CN" w:bidi="ar-SA"/>
        </w:rPr>
      </w:pPr>
    </w:p>
    <w:p w14:paraId="19B41B7D">
      <w:pPr>
        <w:snapToGrid/>
        <w:spacing w:beforeAutospacing="0" w:after="60" w:afterAutospacing="0" w:line="240" w:lineRule="auto"/>
        <w:ind w:right="0" w:rightChars="0" w:firstLine="3080" w:firstLineChars="700"/>
        <w:jc w:val="both"/>
        <w:rPr>
          <w:rFonts w:hint="eastAsia" w:ascii="仿宋_GB2312" w:hAnsi="仿宋_GB2312" w:eastAsia="仿宋_GB2312" w:cs="仿宋_GB2312"/>
          <w:kern w:val="2"/>
          <w:sz w:val="44"/>
          <w:szCs w:val="44"/>
          <w:lang w:val="en-US" w:eastAsia="zh-CN" w:bidi="ar-SA"/>
        </w:rPr>
      </w:pPr>
      <w:r>
        <w:rPr>
          <w:rFonts w:hint="eastAsia" w:ascii="仿宋_GB2312" w:hAnsi="仿宋_GB2312" w:eastAsia="仿宋_GB2312" w:cs="仿宋_GB2312"/>
          <w:kern w:val="2"/>
          <w:sz w:val="44"/>
          <w:szCs w:val="44"/>
          <w:lang w:val="en-US" w:eastAsia="zh-CN" w:bidi="ar-SA"/>
        </w:rPr>
        <w:t>授权委托书</w:t>
      </w:r>
    </w:p>
    <w:p w14:paraId="3A2EDEE8">
      <w:pPr>
        <w:keepNext w:val="0"/>
        <w:keepLines w:val="0"/>
        <w:pageBreakBefore w:val="0"/>
        <w:widowControl w:val="0"/>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适用于依法成立并有效存续的法人、非法人组织</w:t>
      </w:r>
      <w:r>
        <w:rPr>
          <w:rFonts w:hint="eastAsia" w:ascii="仿宋_GB2312" w:hAnsi="仿宋_GB2312" w:eastAsia="仿宋_GB2312" w:cs="仿宋_GB2312"/>
          <w:sz w:val="32"/>
          <w:szCs w:val="32"/>
        </w:rPr>
        <w:t>）</w:t>
      </w:r>
    </w:p>
    <w:p w14:paraId="6C132164">
      <w:pPr>
        <w:keepNext w:val="0"/>
        <w:keepLines w:val="0"/>
        <w:pageBreakBefore w:val="0"/>
        <w:widowControl w:val="0"/>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sz w:val="32"/>
          <w:szCs w:val="32"/>
          <w:lang w:eastAsia="zh-CN"/>
        </w:rPr>
      </w:pPr>
    </w:p>
    <w:p w14:paraId="5DE2400D">
      <w:pPr>
        <w:keepNext w:val="0"/>
        <w:keepLines w:val="0"/>
        <w:pageBreakBefore w:val="0"/>
        <w:widowControl w:val="0"/>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芜湖</w:t>
      </w:r>
      <w:r>
        <w:rPr>
          <w:rFonts w:hint="eastAsia" w:ascii="仿宋_GB2312" w:hAnsi="仿宋_GB2312" w:eastAsia="仿宋_GB2312" w:cs="仿宋_GB2312"/>
          <w:sz w:val="32"/>
          <w:szCs w:val="32"/>
          <w:lang w:val="en-US" w:eastAsia="zh-CN"/>
        </w:rPr>
        <w:t>宜创科技产业园运营管理有限公司</w:t>
      </w:r>
      <w:r>
        <w:rPr>
          <w:rFonts w:hint="eastAsia" w:ascii="仿宋_GB2312" w:hAnsi="仿宋_GB2312" w:eastAsia="仿宋_GB2312" w:cs="仿宋_GB2312"/>
          <w:sz w:val="32"/>
          <w:szCs w:val="32"/>
          <w:lang w:eastAsia="zh-CN"/>
        </w:rPr>
        <w:t>：</w:t>
      </w:r>
    </w:p>
    <w:p w14:paraId="6F676DBA">
      <w:pPr>
        <w:keepNext w:val="0"/>
        <w:keepLines w:val="0"/>
        <w:pageBreakBefore w:val="0"/>
        <w:widowControl w:val="0"/>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,系</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（意向</w:t>
      </w:r>
      <w:r>
        <w:rPr>
          <w:rFonts w:hint="eastAsia" w:ascii="仿宋_GB2312" w:hAnsi="仿宋_GB2312" w:eastAsia="仿宋_GB2312" w:cs="仿宋_GB2312"/>
          <w:sz w:val="32"/>
          <w:szCs w:val="32"/>
          <w:lang w:val="en-US" w:eastAsia="zh-CN"/>
        </w:rPr>
        <w:t>承</w:t>
      </w:r>
      <w:r>
        <w:rPr>
          <w:rFonts w:hint="eastAsia" w:ascii="仿宋_GB2312" w:hAnsi="仿宋_GB2312" w:eastAsia="仿宋_GB2312" w:cs="仿宋_GB2312"/>
          <w:sz w:val="32"/>
          <w:szCs w:val="32"/>
          <w:lang w:eastAsia="zh-CN"/>
        </w:rPr>
        <w:t>租方</w:t>
      </w:r>
      <w:r>
        <w:rPr>
          <w:rFonts w:hint="eastAsia" w:ascii="仿宋_GB2312" w:hAnsi="仿宋_GB2312" w:eastAsia="仿宋_GB2312" w:cs="仿宋_GB2312"/>
          <w:sz w:val="32"/>
          <w:szCs w:val="32"/>
        </w:rPr>
        <w:t>名称）法定代表人，职务：</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w:t>
      </w:r>
    </w:p>
    <w:p w14:paraId="05EF0AC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本人授权</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 xml:space="preserve">（先生/女士），以 </w:t>
      </w:r>
      <w:r>
        <w:rPr>
          <w:rFonts w:hint="eastAsia" w:ascii="仿宋_GB2312" w:hAnsi="仿宋_GB2312" w:eastAsia="仿宋_GB2312" w:cs="仿宋_GB2312"/>
          <w:sz w:val="32"/>
          <w:szCs w:val="32"/>
          <w:u w:val="single"/>
        </w:rPr>
        <w:t>　　 　 　   　　　</w:t>
      </w:r>
    </w:p>
    <w:p w14:paraId="6FE8E69B">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w:t>
      </w:r>
      <w:r>
        <w:rPr>
          <w:rFonts w:hint="eastAsia" w:ascii="仿宋_GB2312" w:hAnsi="仿宋_GB2312" w:eastAsia="仿宋_GB2312" w:cs="仿宋_GB2312"/>
          <w:sz w:val="32"/>
          <w:szCs w:val="32"/>
          <w:lang w:val="en-US" w:eastAsia="zh-CN"/>
        </w:rPr>
        <w:t>承</w:t>
      </w:r>
      <w:r>
        <w:rPr>
          <w:rFonts w:hint="eastAsia" w:ascii="仿宋_GB2312" w:hAnsi="仿宋_GB2312" w:eastAsia="仿宋_GB2312" w:cs="仿宋_GB2312"/>
          <w:sz w:val="32"/>
          <w:szCs w:val="32"/>
          <w:lang w:eastAsia="zh-CN"/>
        </w:rPr>
        <w:t>租方</w:t>
      </w:r>
      <w:r>
        <w:rPr>
          <w:rFonts w:hint="eastAsia" w:ascii="仿宋_GB2312" w:hAnsi="仿宋_GB2312" w:eastAsia="仿宋_GB2312" w:cs="仿宋_GB2312"/>
          <w:sz w:val="32"/>
          <w:szCs w:val="32"/>
        </w:rPr>
        <w:t>名称）和本人的名义</w:t>
      </w:r>
      <w:r>
        <w:rPr>
          <w:rFonts w:hint="eastAsia" w:ascii="仿宋_GB2312" w:hAnsi="仿宋_GB2312" w:eastAsia="仿宋_GB2312" w:cs="仿宋_GB2312"/>
          <w:sz w:val="32"/>
          <w:szCs w:val="32"/>
          <w:lang w:val="zh-CN"/>
        </w:rPr>
        <w:t>，到</w:t>
      </w:r>
      <w:r>
        <w:rPr>
          <w:rFonts w:hint="eastAsia" w:ascii="仿宋_GB2312" w:hAnsi="仿宋_GB2312" w:eastAsia="仿宋_GB2312" w:cs="仿宋_GB2312"/>
          <w:sz w:val="32"/>
          <w:szCs w:val="32"/>
          <w:lang w:val="en-US" w:eastAsia="zh-CN"/>
        </w:rPr>
        <w:t>贵司</w:t>
      </w:r>
      <w:r>
        <w:rPr>
          <w:rFonts w:hint="eastAsia" w:ascii="仿宋_GB2312" w:hAnsi="仿宋_GB2312" w:eastAsia="仿宋_GB2312" w:cs="仿宋_GB2312"/>
          <w:sz w:val="32"/>
          <w:szCs w:val="32"/>
          <w:lang w:val="zh-CN"/>
        </w:rPr>
        <w:t>全权办理本单位参与</w:t>
      </w:r>
      <w:r>
        <w:rPr>
          <w:rFonts w:hint="eastAsia" w:ascii="仿宋_GB2312" w:hAnsi="仿宋_GB2312" w:eastAsia="仿宋_GB2312" w:cs="仿宋_GB2312"/>
          <w:sz w:val="32"/>
          <w:szCs w:val="32"/>
          <w:lang w:val="en-US" w:eastAsia="zh-CN"/>
        </w:rPr>
        <w:t>承</w:t>
      </w:r>
      <w:r>
        <w:rPr>
          <w:rFonts w:hint="eastAsia" w:ascii="仿宋_GB2312" w:hAnsi="仿宋_GB2312" w:eastAsia="仿宋_GB2312" w:cs="仿宋_GB2312"/>
          <w:sz w:val="32"/>
          <w:szCs w:val="32"/>
          <w:u w:val="none"/>
          <w:lang w:val="zh-CN"/>
        </w:rPr>
        <w:t>租</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（意向承租资产位置）的</w:t>
      </w:r>
      <w:r>
        <w:rPr>
          <w:rFonts w:hint="eastAsia" w:ascii="仿宋_GB2312" w:hAnsi="仿宋_GB2312" w:eastAsia="仿宋_GB2312" w:cs="仿宋_GB2312"/>
          <w:sz w:val="32"/>
          <w:szCs w:val="32"/>
          <w:u w:val="none"/>
          <w:lang w:val="zh-CN"/>
        </w:rPr>
        <w:t>全</w:t>
      </w:r>
      <w:r>
        <w:rPr>
          <w:rFonts w:hint="eastAsia" w:ascii="仿宋_GB2312" w:hAnsi="仿宋_GB2312" w:eastAsia="仿宋_GB2312" w:cs="仿宋_GB2312"/>
          <w:sz w:val="32"/>
          <w:szCs w:val="32"/>
          <w:lang w:val="zh-CN"/>
        </w:rPr>
        <w:t>部业务，包括但不限于：</w:t>
      </w:r>
      <w:r>
        <w:rPr>
          <w:rFonts w:hint="eastAsia" w:ascii="仿宋_GB2312" w:hAnsi="仿宋_GB2312" w:eastAsia="仿宋_GB2312" w:cs="仿宋_GB2312"/>
          <w:sz w:val="32"/>
          <w:szCs w:val="32"/>
        </w:rPr>
        <w:t>办</w:t>
      </w:r>
      <w:r>
        <w:rPr>
          <w:rFonts w:hint="eastAsia" w:ascii="仿宋_GB2312" w:hAnsi="仿宋_GB2312" w:eastAsia="仿宋_GB2312" w:cs="仿宋_GB2312"/>
          <w:sz w:val="32"/>
          <w:szCs w:val="32"/>
          <w:lang w:val="zh-CN"/>
        </w:rPr>
        <w:t>理报名手续、</w:t>
      </w:r>
      <w:r>
        <w:rPr>
          <w:rFonts w:hint="eastAsia" w:ascii="仿宋_GB2312" w:hAnsi="仿宋_GB2312" w:eastAsia="仿宋_GB2312" w:cs="仿宋_GB2312"/>
          <w:sz w:val="32"/>
          <w:szCs w:val="32"/>
        </w:rPr>
        <w:t>报价、</w:t>
      </w:r>
      <w:r>
        <w:rPr>
          <w:rFonts w:hint="eastAsia" w:ascii="仿宋_GB2312" w:hAnsi="仿宋_GB2312" w:eastAsia="仿宋_GB2312" w:cs="仿宋_GB2312"/>
          <w:sz w:val="32"/>
          <w:szCs w:val="32"/>
          <w:lang w:val="en-US" w:eastAsia="zh-CN"/>
        </w:rPr>
        <w:t>现场竞价、</w:t>
      </w:r>
      <w:r>
        <w:rPr>
          <w:rFonts w:hint="eastAsia" w:ascii="仿宋_GB2312" w:hAnsi="仿宋_GB2312" w:eastAsia="仿宋_GB2312" w:cs="仿宋_GB2312"/>
          <w:sz w:val="32"/>
          <w:szCs w:val="32"/>
        </w:rPr>
        <w:t>签署各类文件等。本</w:t>
      </w:r>
      <w:r>
        <w:rPr>
          <w:rFonts w:hint="eastAsia" w:ascii="仿宋_GB2312" w:hAnsi="仿宋_GB2312" w:eastAsia="仿宋_GB2312" w:cs="仿宋_GB2312"/>
          <w:sz w:val="32"/>
          <w:szCs w:val="32"/>
          <w:lang w:eastAsia="zh-CN"/>
        </w:rPr>
        <w:t>公司</w:t>
      </w:r>
      <w:r>
        <w:rPr>
          <w:rFonts w:hint="eastAsia" w:ascii="仿宋_GB2312" w:hAnsi="仿宋_GB2312" w:eastAsia="仿宋_GB2312" w:cs="仿宋_GB2312"/>
          <w:sz w:val="32"/>
          <w:szCs w:val="32"/>
        </w:rPr>
        <w:t>将承担授权委托代理人行为的全部法律责任和后果。</w:t>
      </w:r>
    </w:p>
    <w:p w14:paraId="29AE215F">
      <w:pPr>
        <w:keepNext w:val="0"/>
        <w:keepLines w:val="0"/>
        <w:pageBreakBefore w:val="0"/>
        <w:widowControl w:val="0"/>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（先生/女士）系本单位</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lang w:val="en-US" w:eastAsia="zh-CN"/>
        </w:rPr>
        <w:t>职务</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rPr>
        <w:t>，其身份证号为：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w:t>
      </w:r>
    </w:p>
    <w:p w14:paraId="18AEB02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委托期限: 自签字之日起至上述事项办完为止。</w:t>
      </w:r>
    </w:p>
    <w:p w14:paraId="01E7525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授权委托代理人无转委托权。</w:t>
      </w:r>
    </w:p>
    <w:p w14:paraId="7AF1C79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附：授权委托代理人身份证复印件（加盖意向</w:t>
      </w:r>
      <w:r>
        <w:rPr>
          <w:rFonts w:hint="eastAsia" w:ascii="仿宋_GB2312" w:hAnsi="仿宋_GB2312" w:eastAsia="仿宋_GB2312" w:cs="仿宋_GB2312"/>
          <w:sz w:val="32"/>
          <w:szCs w:val="32"/>
          <w:lang w:val="en-US" w:eastAsia="zh-CN"/>
        </w:rPr>
        <w:t>承</w:t>
      </w:r>
      <w:r>
        <w:rPr>
          <w:rFonts w:hint="eastAsia" w:ascii="仿宋_GB2312" w:hAnsi="仿宋_GB2312" w:eastAsia="仿宋_GB2312" w:cs="仿宋_GB2312"/>
          <w:sz w:val="32"/>
          <w:szCs w:val="32"/>
          <w:lang w:eastAsia="zh-CN"/>
        </w:rPr>
        <w:t>租方</w:t>
      </w:r>
      <w:r>
        <w:rPr>
          <w:rFonts w:hint="eastAsia" w:ascii="仿宋_GB2312" w:hAnsi="仿宋_GB2312" w:eastAsia="仿宋_GB2312" w:cs="仿宋_GB2312"/>
          <w:sz w:val="32"/>
          <w:szCs w:val="32"/>
        </w:rPr>
        <w:t>公章）。</w:t>
      </w:r>
    </w:p>
    <w:p w14:paraId="58B30530">
      <w:pPr>
        <w:keepNext w:val="0"/>
        <w:keepLines w:val="0"/>
        <w:pageBreakBefore w:val="0"/>
        <w:widowControl w:val="0"/>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sz w:val="32"/>
          <w:szCs w:val="32"/>
        </w:rPr>
      </w:pPr>
    </w:p>
    <w:p w14:paraId="442C7ACE">
      <w:pPr>
        <w:keepNext w:val="0"/>
        <w:keepLines w:val="0"/>
        <w:pageBreakBefore w:val="0"/>
        <w:widowControl w:val="0"/>
        <w:kinsoku/>
        <w:wordWrap/>
        <w:overflowPunct/>
        <w:topLinePunct w:val="0"/>
        <w:autoSpaceDE/>
        <w:autoSpaceDN/>
        <w:bidi w:val="0"/>
        <w:adjustRightInd/>
        <w:spacing w:line="560" w:lineRule="exact"/>
        <w:ind w:firstLine="3200" w:firstLineChars="1000"/>
        <w:jc w:val="left"/>
        <w:textAlignment w:val="auto"/>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意向</w:t>
      </w:r>
      <w:r>
        <w:rPr>
          <w:rFonts w:hint="eastAsia" w:ascii="仿宋_GB2312" w:hAnsi="仿宋_GB2312" w:eastAsia="仿宋_GB2312" w:cs="仿宋_GB2312"/>
          <w:sz w:val="32"/>
          <w:szCs w:val="32"/>
          <w:lang w:val="en-US" w:eastAsia="zh-CN"/>
        </w:rPr>
        <w:t>承</w:t>
      </w:r>
      <w:r>
        <w:rPr>
          <w:rFonts w:hint="eastAsia" w:ascii="仿宋_GB2312" w:hAnsi="仿宋_GB2312" w:eastAsia="仿宋_GB2312" w:cs="仿宋_GB2312"/>
          <w:sz w:val="32"/>
          <w:szCs w:val="32"/>
          <w:lang w:eastAsia="zh-CN"/>
        </w:rPr>
        <w:t>租方</w:t>
      </w:r>
      <w:r>
        <w:rPr>
          <w:rFonts w:hint="eastAsia" w:ascii="仿宋_GB2312" w:hAnsi="仿宋_GB2312" w:eastAsia="仿宋_GB2312" w:cs="仿宋_GB2312"/>
          <w:sz w:val="32"/>
          <w:szCs w:val="32"/>
        </w:rPr>
        <w:t>（公章）：</w:t>
      </w:r>
      <w:r>
        <w:rPr>
          <w:rFonts w:hint="eastAsia" w:ascii="仿宋_GB2312" w:hAnsi="仿宋_GB2312" w:eastAsia="仿宋_GB2312" w:cs="仿宋_GB2312"/>
          <w:sz w:val="32"/>
          <w:szCs w:val="32"/>
          <w:u w:val="none"/>
        </w:rPr>
        <w:t xml:space="preserve">       </w:t>
      </w:r>
    </w:p>
    <w:p w14:paraId="402F152C">
      <w:pPr>
        <w:keepNext w:val="0"/>
        <w:keepLines w:val="0"/>
        <w:pageBreakBefore w:val="0"/>
        <w:widowControl w:val="0"/>
        <w:kinsoku/>
        <w:wordWrap/>
        <w:overflowPunct/>
        <w:topLinePunct w:val="0"/>
        <w:autoSpaceDE/>
        <w:autoSpaceDN/>
        <w:bidi w:val="0"/>
        <w:adjustRightInd/>
        <w:spacing w:line="560" w:lineRule="exact"/>
        <w:ind w:firstLine="3200" w:firstLineChars="10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法定代表人（签字）：</w:t>
      </w:r>
    </w:p>
    <w:p w14:paraId="44A2FF61">
      <w:pPr>
        <w:keepNext w:val="0"/>
        <w:keepLines w:val="0"/>
        <w:pageBreakBefore w:val="0"/>
        <w:widowControl w:val="0"/>
        <w:kinsoku/>
        <w:wordWrap/>
        <w:overflowPunct/>
        <w:topLinePunct w:val="0"/>
        <w:autoSpaceDE/>
        <w:autoSpaceDN/>
        <w:bidi w:val="0"/>
        <w:adjustRightInd/>
        <w:spacing w:line="560" w:lineRule="exact"/>
        <w:ind w:firstLine="3200" w:firstLineChars="1000"/>
        <w:jc w:val="left"/>
        <w:textAlignment w:val="auto"/>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授权委托</w:t>
      </w:r>
      <w:r>
        <w:rPr>
          <w:rFonts w:hint="eastAsia" w:ascii="仿宋_GB2312" w:hAnsi="仿宋_GB2312" w:eastAsia="仿宋_GB2312" w:cs="仿宋_GB2312"/>
          <w:sz w:val="32"/>
          <w:szCs w:val="32"/>
          <w:lang w:eastAsia="zh-CN"/>
        </w:rPr>
        <w:t>代理人</w:t>
      </w:r>
      <w:r>
        <w:rPr>
          <w:rFonts w:hint="eastAsia" w:ascii="仿宋_GB2312" w:hAnsi="仿宋_GB2312" w:eastAsia="仿宋_GB2312" w:cs="仿宋_GB2312"/>
          <w:sz w:val="32"/>
          <w:szCs w:val="32"/>
        </w:rPr>
        <w:t>（签字）：</w:t>
      </w:r>
    </w:p>
    <w:p w14:paraId="4B396244">
      <w:pPr>
        <w:keepNext w:val="0"/>
        <w:keepLines w:val="0"/>
        <w:pageBreakBefore w:val="0"/>
        <w:widowControl w:val="0"/>
        <w:kinsoku/>
        <w:wordWrap/>
        <w:overflowPunct/>
        <w:topLinePunct w:val="0"/>
        <w:autoSpaceDE/>
        <w:autoSpaceDN/>
        <w:bidi w:val="0"/>
        <w:adjustRightInd/>
        <w:snapToGrid w:val="0"/>
        <w:spacing w:line="560" w:lineRule="exact"/>
        <w:ind w:firstLine="3200" w:firstLineChars="1000"/>
        <w:jc w:val="left"/>
        <w:textAlignment w:val="auto"/>
        <w:rPr>
          <w:rFonts w:hint="eastAsia" w:ascii="仿宋_GB2312" w:hAnsi="仿宋_GB2312" w:eastAsia="仿宋_GB2312" w:cs="仿宋_GB2312"/>
          <w:kern w:val="2"/>
          <w:sz w:val="28"/>
          <w:szCs w:val="32"/>
          <w:lang w:val="en-US" w:eastAsia="zh-CN" w:bidi="ar-SA"/>
        </w:rPr>
      </w:pPr>
      <w:r>
        <w:rPr>
          <w:rFonts w:hint="eastAsia" w:ascii="仿宋_GB2312" w:hAnsi="仿宋_GB2312" w:eastAsia="仿宋_GB2312" w:cs="仿宋_GB2312"/>
          <w:kern w:val="2"/>
          <w:sz w:val="32"/>
          <w:szCs w:val="32"/>
          <w:lang w:val="en-US" w:eastAsia="zh-CN" w:bidi="ar-SA"/>
        </w:rPr>
        <w:t>授权委托代理人联系方式：</w:t>
      </w:r>
    </w:p>
    <w:p w14:paraId="59EC4D48">
      <w:pPr>
        <w:keepNext w:val="0"/>
        <w:keepLines w:val="0"/>
        <w:pageBreakBefore w:val="0"/>
        <w:widowControl w:val="0"/>
        <w:kinsoku/>
        <w:wordWrap/>
        <w:overflowPunct/>
        <w:topLinePunct w:val="0"/>
        <w:autoSpaceDE/>
        <w:autoSpaceDN/>
        <w:bidi w:val="0"/>
        <w:adjustRightInd/>
        <w:snapToGrid w:val="0"/>
        <w:spacing w:line="560" w:lineRule="exact"/>
        <w:ind w:firstLine="5040" w:firstLineChars="1800"/>
        <w:jc w:val="left"/>
        <w:textAlignment w:val="auto"/>
        <w:rPr>
          <w:rFonts w:hint="eastAsia" w:ascii="宋体" w:hAnsi="宋体" w:eastAsia="宋体" w:cs="宋体"/>
          <w:b w:val="0"/>
          <w:bCs/>
          <w:color w:val="auto"/>
          <w:sz w:val="44"/>
          <w:szCs w:val="44"/>
          <w:lang w:val="en-US" w:eastAsia="zh-CN"/>
        </w:rPr>
      </w:pPr>
      <w:r>
        <w:rPr>
          <w:rFonts w:hint="eastAsia" w:ascii="仿宋_GB2312" w:hAnsi="仿宋_GB2312" w:eastAsia="仿宋_GB2312" w:cs="仿宋_GB2312"/>
          <w:kern w:val="2"/>
          <w:sz w:val="28"/>
          <w:szCs w:val="32"/>
          <w:lang w:val="en-US" w:eastAsia="zh-CN" w:bidi="ar-SA"/>
        </w:rPr>
        <w:t xml:space="preserve">年　　月　　日　　    </w:t>
      </w:r>
    </w:p>
    <w:p w14:paraId="64D22639">
      <w:pPr>
        <w:jc w:val="center"/>
        <w:rPr>
          <w:rFonts w:hint="eastAsia" w:ascii="仿宋_GB2312" w:hAnsi="仿宋_GB2312" w:eastAsia="仿宋_GB2312" w:cs="仿宋_GB2312"/>
          <w:sz w:val="48"/>
          <w:szCs w:val="48"/>
          <w:highlight w:val="none"/>
          <w:lang w:val="en-US" w:eastAsia="zh-CN"/>
        </w:rPr>
      </w:pPr>
      <w:r>
        <w:rPr>
          <w:rFonts w:hint="eastAsia" w:ascii="仿宋_GB2312" w:hAnsi="仿宋_GB2312" w:eastAsia="仿宋_GB2312" w:cs="仿宋_GB2312"/>
          <w:sz w:val="48"/>
          <w:szCs w:val="48"/>
          <w:highlight w:val="none"/>
          <w:lang w:val="en-US" w:eastAsia="zh-CN"/>
        </w:rPr>
        <w:t>连带责任承诺函</w:t>
      </w:r>
    </w:p>
    <w:p w14:paraId="1F22CBFA">
      <w:pPr>
        <w:jc w:val="both"/>
        <w:rPr>
          <w:rFonts w:hint="eastAsia" w:ascii="仿宋_GB2312" w:hAnsi="仿宋_GB2312" w:eastAsia="仿宋_GB2312" w:cs="仿宋_GB2312"/>
          <w:sz w:val="32"/>
          <w:szCs w:val="32"/>
          <w:highlight w:val="none"/>
          <w:lang w:val="en-US" w:eastAsia="zh-CN"/>
        </w:rPr>
      </w:pPr>
    </w:p>
    <w:p w14:paraId="05C757B6">
      <w:pPr>
        <w:jc w:val="both"/>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u w:val="single" w:color="auto"/>
          <w:lang w:val="en-US" w:eastAsia="zh-CN"/>
        </w:rPr>
        <w:t>芜湖宜创科技产业园运营管理</w:t>
      </w:r>
      <w:r>
        <w:rPr>
          <w:rFonts w:hint="eastAsia" w:ascii="仿宋_GB2312" w:hAnsi="仿宋_GB2312" w:eastAsia="仿宋_GB2312" w:cs="仿宋_GB2312"/>
          <w:sz w:val="32"/>
          <w:szCs w:val="32"/>
          <w:highlight w:val="none"/>
          <w:u w:val="none" w:color="auto"/>
          <w:lang w:val="en-US" w:eastAsia="zh-CN"/>
        </w:rPr>
        <w:t>有限公司</w:t>
      </w:r>
      <w:r>
        <w:rPr>
          <w:rFonts w:hint="eastAsia" w:ascii="仿宋_GB2312" w:hAnsi="仿宋_GB2312" w:eastAsia="仿宋_GB2312" w:cs="仿宋_GB2312"/>
          <w:sz w:val="32"/>
          <w:szCs w:val="32"/>
          <w:highlight w:val="none"/>
          <w:lang w:val="en-US" w:eastAsia="zh-CN"/>
        </w:rPr>
        <w:t>：</w:t>
      </w:r>
    </w:p>
    <w:p w14:paraId="30433B54">
      <w:pPr>
        <w:spacing w:line="400" w:lineRule="exact"/>
        <w:rPr>
          <w:rFonts w:hint="eastAsia" w:ascii="仿宋_GB2312" w:hAnsi="仿宋_GB2312" w:eastAsia="仿宋_GB2312" w:cs="仿宋_GB2312"/>
          <w:sz w:val="32"/>
          <w:szCs w:val="32"/>
          <w:highlight w:val="none"/>
          <w:u w:val="none" w:color="auto"/>
          <w:lang w:val="en-US" w:eastAsia="zh-CN"/>
        </w:rPr>
      </w:pPr>
      <w:r>
        <w:rPr>
          <w:rFonts w:hint="eastAsia" w:ascii="仿宋_GB2312" w:hAnsi="仿宋_GB2312" w:eastAsia="仿宋_GB2312" w:cs="仿宋_GB2312"/>
          <w:sz w:val="32"/>
          <w:szCs w:val="32"/>
          <w:highlight w:val="none"/>
          <w:lang w:val="en-US" w:eastAsia="zh-CN"/>
        </w:rPr>
        <w:t>承诺人系</w:t>
      </w:r>
      <w:r>
        <w:rPr>
          <w:rFonts w:hint="eastAsia" w:ascii="仿宋_GB2312" w:hAnsi="仿宋_GB2312" w:eastAsia="仿宋_GB2312" w:cs="仿宋_GB2312"/>
          <w:sz w:val="32"/>
          <w:szCs w:val="32"/>
          <w:highlight w:val="none"/>
          <w:u w:val="single" w:color="auto"/>
          <w:lang w:val="en-US" w:eastAsia="zh-CN"/>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single" w:color="auto"/>
          <w:lang w:val="en-US" w:eastAsia="zh-CN"/>
        </w:rPr>
        <w:t xml:space="preserve"> </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rPr>
        <w:t>意向</w:t>
      </w:r>
      <w:r>
        <w:rPr>
          <w:rFonts w:hint="eastAsia" w:ascii="仿宋_GB2312" w:hAnsi="仿宋_GB2312" w:eastAsia="仿宋_GB2312" w:cs="仿宋_GB2312"/>
          <w:sz w:val="32"/>
          <w:szCs w:val="32"/>
          <w:highlight w:val="none"/>
          <w:lang w:val="en-US" w:eastAsia="zh-CN"/>
        </w:rPr>
        <w:t>承</w:t>
      </w:r>
      <w:r>
        <w:rPr>
          <w:rFonts w:hint="eastAsia" w:ascii="仿宋_GB2312" w:hAnsi="仿宋_GB2312" w:eastAsia="仿宋_GB2312" w:cs="仿宋_GB2312"/>
          <w:sz w:val="32"/>
          <w:szCs w:val="32"/>
          <w:highlight w:val="none"/>
          <w:u w:val="none" w:color="auto"/>
          <w:lang w:val="en-US" w:eastAsia="zh-CN"/>
        </w:rPr>
        <w:t>租方名称）股东/实际控制人，承诺人现向贵司承诺如下：</w:t>
      </w:r>
    </w:p>
    <w:p w14:paraId="665F19BA">
      <w:pPr>
        <w:numPr>
          <w:ilvl w:val="0"/>
          <w:numId w:val="1"/>
        </w:numPr>
        <w:ind w:left="640"/>
        <w:jc w:val="both"/>
        <w:rPr>
          <w:rFonts w:hint="eastAsia" w:ascii="仿宋_GB2312" w:hAnsi="仿宋_GB2312" w:eastAsia="仿宋_GB2312" w:cs="仿宋_GB2312"/>
          <w:sz w:val="32"/>
          <w:szCs w:val="32"/>
          <w:highlight w:val="none"/>
          <w:u w:val="none" w:color="auto"/>
          <w:lang w:val="en-US" w:eastAsia="zh-CN"/>
        </w:rPr>
      </w:pPr>
      <w:r>
        <w:rPr>
          <w:rFonts w:hint="eastAsia" w:ascii="仿宋_GB2312" w:hAnsi="仿宋_GB2312" w:eastAsia="仿宋_GB2312" w:cs="仿宋_GB2312"/>
          <w:sz w:val="32"/>
          <w:szCs w:val="32"/>
          <w:highlight w:val="none"/>
          <w:u w:val="none" w:color="auto"/>
          <w:lang w:val="en-US" w:eastAsia="zh-CN"/>
        </w:rPr>
        <w:t>承诺人将严格按照房屋租赁合同约定督促承租方严格履行合同约定的相关责任和义务。</w:t>
      </w:r>
    </w:p>
    <w:p w14:paraId="6B72CC4C">
      <w:pPr>
        <w:numPr>
          <w:ilvl w:val="0"/>
          <w:numId w:val="1"/>
        </w:numPr>
        <w:ind w:left="640"/>
        <w:jc w:val="both"/>
        <w:rPr>
          <w:rFonts w:hint="eastAsia" w:ascii="仿宋_GB2312" w:hAnsi="仿宋_GB2312" w:eastAsia="仿宋_GB2312" w:cs="仿宋_GB2312"/>
          <w:sz w:val="32"/>
          <w:szCs w:val="32"/>
          <w:highlight w:val="none"/>
          <w:u w:val="none" w:color="auto"/>
          <w:lang w:val="en-US" w:eastAsia="zh-CN"/>
        </w:rPr>
      </w:pPr>
      <w:r>
        <w:rPr>
          <w:rFonts w:hint="eastAsia" w:ascii="仿宋_GB2312" w:hAnsi="仿宋_GB2312" w:eastAsia="仿宋_GB2312" w:cs="仿宋_GB2312"/>
          <w:sz w:val="32"/>
          <w:szCs w:val="32"/>
          <w:highlight w:val="none"/>
          <w:u w:val="none" w:color="auto"/>
          <w:lang w:val="en-US" w:eastAsia="zh-CN"/>
        </w:rPr>
        <w:t xml:space="preserve">如承租方履行房屋租赁合同中发生违约行为，承诺人对承租方应承担的相关责任和义务承担连带担保责任。 </w:t>
      </w:r>
    </w:p>
    <w:p w14:paraId="51EF036D">
      <w:pPr>
        <w:numPr>
          <w:ilvl w:val="0"/>
          <w:numId w:val="1"/>
        </w:numPr>
        <w:ind w:left="640" w:leftChars="0" w:firstLine="0" w:firstLineChars="0"/>
        <w:jc w:val="both"/>
        <w:rPr>
          <w:rFonts w:hint="eastAsia" w:ascii="仿宋_GB2312" w:hAnsi="仿宋_GB2312" w:eastAsia="仿宋_GB2312" w:cs="仿宋_GB2312"/>
          <w:sz w:val="32"/>
          <w:szCs w:val="32"/>
          <w:highlight w:val="none"/>
          <w:u w:val="none" w:color="auto"/>
          <w:lang w:val="en-US" w:eastAsia="zh-CN"/>
        </w:rPr>
      </w:pPr>
      <w:r>
        <w:rPr>
          <w:rFonts w:hint="eastAsia" w:ascii="仿宋_GB2312" w:hAnsi="仿宋_GB2312" w:eastAsia="仿宋_GB2312" w:cs="仿宋_GB2312"/>
          <w:sz w:val="32"/>
          <w:szCs w:val="32"/>
          <w:highlight w:val="none"/>
          <w:u w:val="none" w:color="auto"/>
          <w:lang w:val="en-US" w:eastAsia="zh-CN"/>
        </w:rPr>
        <w:t>本承诺函系承诺人真实意思表示，不可撤销。</w:t>
      </w:r>
    </w:p>
    <w:p w14:paraId="1176E456">
      <w:pPr>
        <w:numPr>
          <w:ilvl w:val="0"/>
          <w:numId w:val="0"/>
        </w:numPr>
        <w:ind w:left="640" w:leftChars="0"/>
        <w:jc w:val="both"/>
        <w:rPr>
          <w:rFonts w:hint="eastAsia" w:ascii="仿宋_GB2312" w:hAnsi="仿宋_GB2312" w:eastAsia="仿宋_GB2312" w:cs="仿宋_GB2312"/>
          <w:sz w:val="32"/>
          <w:szCs w:val="32"/>
          <w:highlight w:val="none"/>
          <w:u w:val="none" w:color="auto"/>
          <w:lang w:val="en-US" w:eastAsia="zh-CN"/>
        </w:rPr>
      </w:pPr>
    </w:p>
    <w:p w14:paraId="197EAEB4">
      <w:pPr>
        <w:numPr>
          <w:ilvl w:val="0"/>
          <w:numId w:val="0"/>
        </w:numPr>
        <w:ind w:left="640" w:leftChars="0"/>
        <w:jc w:val="both"/>
        <w:rPr>
          <w:rFonts w:hint="eastAsia" w:ascii="仿宋_GB2312" w:hAnsi="仿宋_GB2312" w:eastAsia="仿宋_GB2312" w:cs="仿宋_GB2312"/>
          <w:sz w:val="32"/>
          <w:szCs w:val="32"/>
          <w:highlight w:val="none"/>
          <w:u w:val="none" w:color="auto"/>
          <w:lang w:val="en-US" w:eastAsia="zh-CN"/>
        </w:rPr>
      </w:pPr>
      <w:r>
        <w:rPr>
          <w:rFonts w:hint="eastAsia" w:ascii="仿宋_GB2312" w:hAnsi="仿宋_GB2312" w:eastAsia="仿宋_GB2312" w:cs="仿宋_GB2312"/>
          <w:sz w:val="32"/>
          <w:szCs w:val="32"/>
          <w:highlight w:val="none"/>
          <w:u w:val="none" w:color="auto"/>
          <w:lang w:val="en-US" w:eastAsia="zh-CN"/>
        </w:rPr>
        <w:t xml:space="preserve">                承诺人：</w:t>
      </w:r>
      <w:r>
        <w:rPr>
          <w:rFonts w:hint="eastAsia" w:ascii="仿宋_GB2312" w:hAnsi="仿宋_GB2312" w:eastAsia="仿宋_GB2312" w:cs="仿宋_GB2312"/>
          <w:sz w:val="32"/>
          <w:szCs w:val="32"/>
          <w:highlight w:val="none"/>
          <w:u w:val="single" w:color="auto"/>
          <w:lang w:val="en-US" w:eastAsia="zh-CN"/>
        </w:rPr>
        <w:t xml:space="preserve">               </w:t>
      </w:r>
    </w:p>
    <w:p w14:paraId="0DAD2460">
      <w:pPr>
        <w:numPr>
          <w:ilvl w:val="0"/>
          <w:numId w:val="0"/>
        </w:numPr>
        <w:jc w:val="both"/>
        <w:rPr>
          <w:rFonts w:hint="eastAsia" w:ascii="仿宋_GB2312" w:hAnsi="仿宋_GB2312" w:eastAsia="仿宋_GB2312" w:cs="仿宋_GB2312"/>
          <w:sz w:val="32"/>
          <w:szCs w:val="32"/>
          <w:highlight w:val="none"/>
          <w:u w:val="none" w:color="auto"/>
          <w:lang w:val="en-US" w:eastAsia="zh-CN"/>
        </w:rPr>
      </w:pPr>
      <w:r>
        <w:rPr>
          <w:rFonts w:hint="eastAsia" w:ascii="仿宋_GB2312" w:hAnsi="仿宋_GB2312" w:eastAsia="仿宋_GB2312" w:cs="仿宋_GB2312"/>
          <w:sz w:val="32"/>
          <w:szCs w:val="32"/>
          <w:highlight w:val="none"/>
          <w:u w:val="none" w:color="auto"/>
          <w:lang w:val="en-US" w:eastAsia="zh-CN"/>
        </w:rPr>
        <w:t xml:space="preserve">                    </w:t>
      </w:r>
    </w:p>
    <w:p w14:paraId="3C87437E">
      <w:pPr>
        <w:numPr>
          <w:ilvl w:val="0"/>
          <w:numId w:val="0"/>
        </w:numPr>
        <w:ind w:firstLine="3520" w:firstLineChars="1100"/>
        <w:jc w:val="both"/>
        <w:rPr>
          <w:rFonts w:hint="eastAsia" w:ascii="仿宋_GB2312" w:hAnsi="仿宋_GB2312" w:eastAsia="仿宋_GB2312" w:cs="仿宋_GB2312"/>
          <w:sz w:val="32"/>
          <w:szCs w:val="32"/>
          <w:highlight w:val="none"/>
          <w:u w:val="none" w:color="auto"/>
          <w:lang w:val="en-US" w:eastAsia="zh-CN"/>
        </w:rPr>
      </w:pPr>
      <w:r>
        <w:rPr>
          <w:rFonts w:hint="eastAsia" w:ascii="仿宋_GB2312" w:hAnsi="仿宋_GB2312" w:eastAsia="仿宋_GB2312" w:cs="仿宋_GB2312"/>
          <w:sz w:val="32"/>
          <w:szCs w:val="32"/>
          <w:highlight w:val="none"/>
          <w:u w:val="none" w:color="auto"/>
          <w:lang w:val="en-US" w:eastAsia="zh-CN"/>
        </w:rPr>
        <w:t xml:space="preserve">  </w:t>
      </w:r>
      <w:r>
        <w:rPr>
          <w:rFonts w:hint="eastAsia" w:ascii="仿宋_GB2312" w:hAnsi="仿宋_GB2312" w:eastAsia="仿宋_GB2312" w:cs="仿宋_GB2312"/>
          <w:sz w:val="32"/>
          <w:szCs w:val="32"/>
          <w:highlight w:val="none"/>
          <w:u w:val="single" w:color="auto"/>
          <w:lang w:val="en-US" w:eastAsia="zh-CN"/>
        </w:rPr>
        <w:t xml:space="preserve">      </w:t>
      </w:r>
      <w:r>
        <w:rPr>
          <w:rFonts w:hint="eastAsia" w:ascii="仿宋_GB2312" w:hAnsi="仿宋_GB2312" w:eastAsia="仿宋_GB2312" w:cs="仿宋_GB2312"/>
          <w:sz w:val="32"/>
          <w:szCs w:val="32"/>
          <w:highlight w:val="none"/>
          <w:u w:val="none" w:color="auto"/>
          <w:lang w:val="en-US" w:eastAsia="zh-CN"/>
        </w:rPr>
        <w:t>年</w:t>
      </w:r>
      <w:r>
        <w:rPr>
          <w:rFonts w:hint="eastAsia" w:ascii="仿宋_GB2312" w:hAnsi="仿宋_GB2312" w:eastAsia="仿宋_GB2312" w:cs="仿宋_GB2312"/>
          <w:sz w:val="32"/>
          <w:szCs w:val="32"/>
          <w:highlight w:val="none"/>
          <w:u w:val="single" w:color="auto"/>
          <w:lang w:val="en-US" w:eastAsia="zh-CN"/>
        </w:rPr>
        <w:t xml:space="preserve">     </w:t>
      </w:r>
      <w:r>
        <w:rPr>
          <w:rFonts w:hint="eastAsia" w:ascii="仿宋_GB2312" w:hAnsi="仿宋_GB2312" w:eastAsia="仿宋_GB2312" w:cs="仿宋_GB2312"/>
          <w:sz w:val="32"/>
          <w:szCs w:val="32"/>
          <w:highlight w:val="none"/>
          <w:u w:val="none" w:color="auto"/>
          <w:lang w:val="en-US" w:eastAsia="zh-CN"/>
        </w:rPr>
        <w:t>月</w:t>
      </w:r>
      <w:r>
        <w:rPr>
          <w:rFonts w:hint="eastAsia" w:ascii="仿宋_GB2312" w:hAnsi="仿宋_GB2312" w:eastAsia="仿宋_GB2312" w:cs="仿宋_GB2312"/>
          <w:sz w:val="32"/>
          <w:szCs w:val="32"/>
          <w:highlight w:val="none"/>
          <w:u w:val="single" w:color="auto"/>
          <w:lang w:val="en-US" w:eastAsia="zh-CN"/>
        </w:rPr>
        <w:t xml:space="preserve">     </w:t>
      </w:r>
      <w:r>
        <w:rPr>
          <w:rFonts w:hint="eastAsia" w:ascii="仿宋_GB2312" w:hAnsi="仿宋_GB2312" w:eastAsia="仿宋_GB2312" w:cs="仿宋_GB2312"/>
          <w:sz w:val="32"/>
          <w:szCs w:val="32"/>
          <w:highlight w:val="none"/>
          <w:u w:val="none" w:color="auto"/>
          <w:lang w:val="en-US" w:eastAsia="zh-CN"/>
        </w:rPr>
        <w:t>日</w:t>
      </w:r>
    </w:p>
    <w:p w14:paraId="7B85C21A">
      <w:pPr>
        <w:numPr>
          <w:ilvl w:val="0"/>
          <w:numId w:val="0"/>
        </w:numPr>
        <w:ind w:left="640" w:leftChars="0"/>
        <w:jc w:val="both"/>
        <w:rPr>
          <w:rFonts w:hint="eastAsia" w:ascii="仿宋_GB2312" w:hAnsi="仿宋_GB2312" w:eastAsia="仿宋_GB2312" w:cs="仿宋_GB2312"/>
          <w:sz w:val="32"/>
          <w:szCs w:val="32"/>
          <w:highlight w:val="none"/>
          <w:u w:val="none" w:color="auto"/>
          <w:lang w:val="en-US" w:eastAsia="zh-CN"/>
        </w:rPr>
      </w:pPr>
    </w:p>
    <w:p w14:paraId="2B2A36EF">
      <w:pPr>
        <w:numPr>
          <w:ilvl w:val="0"/>
          <w:numId w:val="0"/>
        </w:numPr>
        <w:ind w:left="640" w:leftChars="0"/>
        <w:jc w:val="both"/>
        <w:rPr>
          <w:rFonts w:hint="eastAsia" w:ascii="仿宋_GB2312" w:hAnsi="仿宋_GB2312" w:eastAsia="仿宋_GB2312" w:cs="仿宋_GB2312"/>
          <w:sz w:val="32"/>
          <w:szCs w:val="32"/>
          <w:highlight w:val="none"/>
          <w:u w:val="none" w:color="auto"/>
          <w:lang w:val="en-US" w:eastAsia="zh-CN"/>
        </w:rPr>
      </w:pPr>
      <w:r>
        <w:rPr>
          <w:rFonts w:hint="eastAsia" w:ascii="仿宋_GB2312" w:hAnsi="仿宋_GB2312" w:eastAsia="仿宋_GB2312" w:cs="仿宋_GB2312"/>
          <w:sz w:val="32"/>
          <w:szCs w:val="32"/>
          <w:highlight w:val="none"/>
          <w:u w:val="none" w:color="auto"/>
          <w:lang w:val="en-US" w:eastAsia="zh-CN"/>
        </w:rPr>
        <w:t xml:space="preserve">                          </w:t>
      </w:r>
    </w:p>
    <w:p w14:paraId="1C439B74">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default" w:ascii="仿宋_GB2312" w:hAnsi="仿宋_GB2312" w:eastAsia="仿宋_GB2312" w:cs="仿宋_GB2312"/>
          <w:sz w:val="30"/>
          <w:szCs w:val="30"/>
          <w:highlight w:val="none"/>
          <w:lang w:val="en-US" w:eastAsia="zh-CN"/>
        </w:rPr>
      </w:pPr>
    </w:p>
    <w:p w14:paraId="6AECA161">
      <w:pPr>
        <w:pStyle w:val="4"/>
        <w:rPr>
          <w:rFonts w:hint="default" w:ascii="仿宋_GB2312" w:hAnsi="仿宋_GB2312" w:eastAsia="仿宋_GB2312" w:cs="仿宋_GB2312"/>
          <w:sz w:val="30"/>
          <w:szCs w:val="30"/>
          <w:highlight w:val="none"/>
          <w:lang w:val="en-US" w:eastAsia="zh-CN"/>
        </w:rPr>
      </w:pPr>
    </w:p>
    <w:p w14:paraId="72F59BE4">
      <w:pPr>
        <w:pStyle w:val="4"/>
        <w:rPr>
          <w:rFonts w:hint="default" w:ascii="仿宋_GB2312" w:hAnsi="仿宋_GB2312" w:eastAsia="仿宋_GB2312" w:cs="仿宋_GB2312"/>
          <w:sz w:val="30"/>
          <w:szCs w:val="30"/>
          <w:highlight w:val="none"/>
          <w:lang w:val="en-US" w:eastAsia="zh-CN"/>
        </w:rPr>
      </w:pPr>
    </w:p>
    <w:p w14:paraId="4FA0277C">
      <w:pPr>
        <w:pStyle w:val="4"/>
        <w:rPr>
          <w:rFonts w:hint="default" w:ascii="仿宋_GB2312" w:hAnsi="仿宋_GB2312" w:eastAsia="仿宋_GB2312" w:cs="仿宋_GB2312"/>
          <w:sz w:val="30"/>
          <w:szCs w:val="30"/>
          <w:highlight w:val="none"/>
          <w:lang w:val="en-US" w:eastAsia="zh-CN"/>
        </w:rPr>
      </w:pPr>
    </w:p>
    <w:p w14:paraId="689ADD11">
      <w:pPr>
        <w:pStyle w:val="4"/>
        <w:rPr>
          <w:rFonts w:hint="default" w:ascii="仿宋_GB2312" w:hAnsi="仿宋_GB2312" w:eastAsia="仿宋_GB2312" w:cs="仿宋_GB2312"/>
          <w:sz w:val="30"/>
          <w:szCs w:val="30"/>
          <w:highlight w:val="none"/>
          <w:lang w:val="en-US" w:eastAsia="zh-CN"/>
        </w:rPr>
      </w:pPr>
    </w:p>
    <w:p w14:paraId="025E92A4">
      <w:pPr>
        <w:pStyle w:val="4"/>
        <w:rPr>
          <w:rFonts w:hint="default" w:ascii="仿宋_GB2312" w:hAnsi="仿宋_GB2312" w:eastAsia="仿宋_GB2312" w:cs="仿宋_GB2312"/>
          <w:sz w:val="30"/>
          <w:szCs w:val="30"/>
          <w:highlight w:val="none"/>
          <w:lang w:val="en-US" w:eastAsia="zh-CN"/>
        </w:rPr>
      </w:pPr>
    </w:p>
    <w:p w14:paraId="51B026CF">
      <w:pPr>
        <w:pStyle w:val="4"/>
        <w:rPr>
          <w:rFonts w:hint="default" w:ascii="仿宋_GB2312" w:hAnsi="仿宋_GB2312" w:eastAsia="仿宋_GB2312" w:cs="仿宋_GB2312"/>
          <w:sz w:val="30"/>
          <w:szCs w:val="30"/>
          <w:highlight w:val="none"/>
          <w:lang w:val="en-US" w:eastAsia="zh-CN"/>
        </w:rPr>
      </w:pPr>
    </w:p>
    <w:p w14:paraId="5960B363">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left"/>
        <w:textAlignment w:val="auto"/>
        <w:rPr>
          <w:rFonts w:hint="eastAsia" w:ascii="宋体" w:hAnsi="宋体" w:cs="Times New Roman"/>
          <w:color w:val="000000"/>
          <w:kern w:val="2"/>
          <w:sz w:val="28"/>
          <w:szCs w:val="28"/>
          <w:highlight w:val="none"/>
          <w:lang w:val="en-US" w:eastAsia="zh-CN" w:bidi="ar-SA"/>
        </w:rPr>
      </w:pPr>
      <w:r>
        <w:rPr>
          <w:rFonts w:hint="eastAsia" w:ascii="宋体" w:hAnsi="宋体" w:cs="Times New Roman"/>
          <w:color w:val="000000"/>
          <w:kern w:val="2"/>
          <w:sz w:val="28"/>
          <w:szCs w:val="28"/>
          <w:highlight w:val="none"/>
          <w:lang w:val="en-US" w:eastAsia="zh-CN" w:bidi="ar-SA"/>
        </w:rPr>
        <w:t xml:space="preserve">   </w:t>
      </w:r>
    </w:p>
    <w:p w14:paraId="15FA7270">
      <w:pPr>
        <w:pStyle w:val="4"/>
        <w:rPr>
          <w:rFonts w:hint="eastAsia"/>
          <w:lang w:val="en-US" w:eastAsia="zh-CN"/>
        </w:rPr>
      </w:pPr>
    </w:p>
    <w:p w14:paraId="12BF5CDB">
      <w:pPr>
        <w:jc w:val="center"/>
        <w:rPr>
          <w:rFonts w:hint="default" w:ascii="仿宋_GB2312" w:hAnsi="仿宋_GB2312" w:eastAsia="仿宋_GB2312" w:cs="仿宋_GB2312"/>
          <w:b w:val="0"/>
          <w:bCs/>
          <w:color w:val="auto"/>
          <w:sz w:val="44"/>
          <w:szCs w:val="44"/>
          <w:lang w:val="en-US" w:eastAsia="zh-CN"/>
        </w:rPr>
      </w:pPr>
      <w:r>
        <w:rPr>
          <w:rFonts w:hint="eastAsia" w:ascii="仿宋_GB2312" w:hAnsi="仿宋_GB2312" w:eastAsia="仿宋_GB2312" w:cs="仿宋_GB2312"/>
          <w:b w:val="0"/>
          <w:bCs/>
          <w:color w:val="auto"/>
          <w:sz w:val="44"/>
          <w:szCs w:val="44"/>
          <w:lang w:val="en-US" w:eastAsia="zh-CN"/>
        </w:rPr>
        <w:t>意向承租报名表（企业）</w:t>
      </w:r>
    </w:p>
    <w:p w14:paraId="7AEE5340">
      <w:pPr>
        <w:widowControl w:val="0"/>
        <w:snapToGrid w:val="0"/>
        <w:jc w:val="left"/>
        <w:rPr>
          <w:rFonts w:hint="eastAsia" w:ascii="仿宋_GB2312" w:hAnsi="仿宋_GB2312" w:eastAsia="仿宋_GB2312" w:cs="仿宋_GB2312"/>
          <w:kern w:val="2"/>
          <w:sz w:val="18"/>
          <w:szCs w:val="18"/>
          <w:lang w:val="en-US" w:eastAsia="zh-CN" w:bidi="ar-SA"/>
        </w:rPr>
      </w:pPr>
    </w:p>
    <w:p w14:paraId="7CA1509E">
      <w:pPr>
        <w:jc w:val="left"/>
        <w:rPr>
          <w:rFonts w:hint="eastAsia" w:ascii="仿宋_GB2312" w:hAnsi="仿宋_GB2312" w:eastAsia="仿宋_GB2312" w:cs="仿宋_GB2312"/>
          <w:sz w:val="32"/>
          <w:szCs w:val="32"/>
        </w:rPr>
      </w:pPr>
    </w:p>
    <w:p w14:paraId="0F57ADC6">
      <w:pPr>
        <w:jc w:val="left"/>
        <w:rPr>
          <w:rFonts w:hint="eastAsia" w:ascii="仿宋_GB2312" w:hAnsi="仿宋_GB2312" w:eastAsia="仿宋_GB2312" w:cs="仿宋_GB2312"/>
          <w:sz w:val="32"/>
          <w:szCs w:val="32"/>
        </w:rPr>
      </w:pPr>
      <w:bookmarkStart w:id="0" w:name="OLE_LINK22"/>
      <w:r>
        <w:rPr>
          <w:rFonts w:hint="eastAsia" w:ascii="仿宋_GB2312" w:hAnsi="仿宋_GB2312" w:eastAsia="仿宋_GB2312" w:cs="仿宋_GB2312"/>
          <w:sz w:val="32"/>
          <w:szCs w:val="32"/>
        </w:rPr>
        <w:t>芜湖</w:t>
      </w:r>
      <w:r>
        <w:rPr>
          <w:rFonts w:hint="eastAsia" w:ascii="仿宋_GB2312" w:hAnsi="仿宋_GB2312" w:eastAsia="仿宋_GB2312" w:cs="仿宋_GB2312"/>
          <w:sz w:val="32"/>
          <w:szCs w:val="32"/>
          <w:lang w:val="en-US" w:eastAsia="zh-CN"/>
        </w:rPr>
        <w:t>宜创科技产业园运营管理有限公司</w:t>
      </w:r>
      <w:bookmarkEnd w:id="0"/>
      <w:r>
        <w:rPr>
          <w:rFonts w:hint="eastAsia" w:ascii="仿宋_GB2312" w:hAnsi="仿宋_GB2312" w:eastAsia="仿宋_GB2312" w:cs="仿宋_GB2312"/>
          <w:sz w:val="32"/>
          <w:szCs w:val="32"/>
        </w:rPr>
        <w:t>:</w:t>
      </w:r>
    </w:p>
    <w:p w14:paraId="7C0A8177">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我方拟承租的芜湖梦溪科创走廊项目</w:t>
      </w:r>
      <w:r>
        <w:rPr>
          <w:rFonts w:hint="eastAsia" w:ascii="仿宋_GB2312" w:hAnsi="仿宋_GB2312" w:eastAsia="仿宋_GB2312" w:cs="仿宋_GB2312"/>
          <w:sz w:val="32"/>
          <w:szCs w:val="32"/>
          <w:u w:val="single"/>
          <w:lang w:val="en-US" w:eastAsia="zh-CN"/>
        </w:rPr>
        <w:t xml:space="preserve"> 4号楼110号</w:t>
      </w:r>
      <w:r>
        <w:rPr>
          <w:rFonts w:hint="eastAsia" w:ascii="仿宋_GB2312" w:hAnsi="仿宋_GB2312" w:eastAsia="仿宋_GB2312" w:cs="仿宋_GB2312"/>
          <w:kern w:val="2"/>
          <w:sz w:val="32"/>
          <w:szCs w:val="32"/>
          <w:u w:val="single"/>
          <w:lang w:val="en-US" w:eastAsia="zh-CN" w:bidi="ar-SA"/>
        </w:rPr>
        <w:t xml:space="preserve"> </w:t>
      </w:r>
      <w:r>
        <w:rPr>
          <w:rFonts w:hint="eastAsia" w:ascii="仿宋_GB2312" w:hAnsi="仿宋_GB2312" w:eastAsia="仿宋_GB2312" w:cs="仿宋_GB2312"/>
          <w:sz w:val="32"/>
          <w:szCs w:val="32"/>
          <w:u w:val="none"/>
          <w:lang w:val="en-US" w:eastAsia="zh-CN"/>
        </w:rPr>
        <w:t>商铺</w:t>
      </w:r>
      <w:r>
        <w:rPr>
          <w:rFonts w:hint="eastAsia" w:ascii="仿宋_GB2312" w:hAnsi="仿宋_GB2312" w:eastAsia="仿宋_GB2312" w:cs="仿宋_GB2312"/>
          <w:sz w:val="32"/>
          <w:szCs w:val="32"/>
          <w:lang w:val="en-US" w:eastAsia="zh-CN"/>
        </w:rPr>
        <w:t>（以下称“出租标的”），在办理报名手续前已对出租标的的情况进行了现场查勘，对其现状进行了详细了解和调研；我方已与出租方就出租标的现场状况进行了确认且我方无任何异议；我方对本次投资风险已做了充分预判，投资风险自行承担，与</w:t>
      </w:r>
      <w:r>
        <w:rPr>
          <w:rFonts w:hint="eastAsia" w:ascii="仿宋_GB2312" w:hAnsi="仿宋_GB2312" w:eastAsia="仿宋_GB2312" w:cs="仿宋_GB2312"/>
          <w:sz w:val="32"/>
          <w:szCs w:val="32"/>
        </w:rPr>
        <w:t>芜湖</w:t>
      </w:r>
      <w:r>
        <w:rPr>
          <w:rFonts w:hint="eastAsia" w:ascii="仿宋_GB2312" w:hAnsi="仿宋_GB2312" w:eastAsia="仿宋_GB2312" w:cs="仿宋_GB2312"/>
          <w:sz w:val="32"/>
          <w:szCs w:val="32"/>
          <w:lang w:val="en-US" w:eastAsia="zh-CN"/>
        </w:rPr>
        <w:t>宜创科技产业园运营管理有限公司无关；我方成功竞得出租标的后，不得向</w:t>
      </w:r>
      <w:r>
        <w:rPr>
          <w:rFonts w:hint="eastAsia" w:ascii="仿宋_GB2312" w:hAnsi="仿宋_GB2312" w:eastAsia="仿宋_GB2312" w:cs="仿宋_GB2312"/>
          <w:sz w:val="32"/>
          <w:szCs w:val="32"/>
        </w:rPr>
        <w:t>芜湖</w:t>
      </w:r>
      <w:r>
        <w:rPr>
          <w:rFonts w:hint="eastAsia" w:ascii="仿宋_GB2312" w:hAnsi="仿宋_GB2312" w:eastAsia="仿宋_GB2312" w:cs="仿宋_GB2312"/>
          <w:sz w:val="32"/>
          <w:szCs w:val="32"/>
          <w:lang w:val="en-US" w:eastAsia="zh-CN"/>
        </w:rPr>
        <w:t>宜创科技产业园运营管理提出任何异议。</w:t>
      </w:r>
      <w:r>
        <w:rPr>
          <w:rFonts w:hint="eastAsia" w:ascii="仿宋_GB2312" w:hAnsi="仿宋_GB2312" w:eastAsia="仿宋_GB2312" w:cs="仿宋_GB2312"/>
          <w:sz w:val="32"/>
          <w:szCs w:val="32"/>
        </w:rPr>
        <w:t>我方</w:t>
      </w:r>
      <w:r>
        <w:rPr>
          <w:rFonts w:hint="eastAsia" w:ascii="仿宋_GB2312" w:hAnsi="仿宋_GB2312" w:eastAsia="仿宋_GB2312" w:cs="仿宋_GB2312"/>
          <w:sz w:val="32"/>
          <w:szCs w:val="32"/>
          <w:lang w:val="en-US" w:eastAsia="zh-CN"/>
        </w:rPr>
        <w:t>承诺待科研办公开业运营前完成营业执照的办理。</w:t>
      </w:r>
    </w:p>
    <w:p w14:paraId="3C6F0AF8">
      <w:pPr>
        <w:ind w:firstLine="640" w:firstLineChars="200"/>
        <w:jc w:val="left"/>
        <w:rPr>
          <w:rFonts w:hint="eastAsia" w:ascii="仿宋_GB2312" w:hAnsi="仿宋_GB2312" w:eastAsia="仿宋_GB2312" w:cs="仿宋_GB2312"/>
          <w:sz w:val="32"/>
          <w:szCs w:val="32"/>
          <w:lang w:val="en-US" w:eastAsia="zh-CN"/>
        </w:rPr>
      </w:pPr>
    </w:p>
    <w:p w14:paraId="386A699C">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特此承诺。</w:t>
      </w:r>
    </w:p>
    <w:p w14:paraId="6A218653">
      <w:pPr>
        <w:pStyle w:val="4"/>
        <w:jc w:val="left"/>
        <w:rPr>
          <w:rFonts w:hint="eastAsia" w:ascii="仿宋_GB2312" w:hAnsi="仿宋_GB2312" w:eastAsia="仿宋_GB2312" w:cs="仿宋_GB2312"/>
        </w:rPr>
      </w:pPr>
    </w:p>
    <w:p w14:paraId="20C41717">
      <w:pPr>
        <w:pStyle w:val="4"/>
        <w:jc w:val="left"/>
        <w:rPr>
          <w:rFonts w:hint="eastAsia" w:ascii="仿宋_GB2312" w:hAnsi="仿宋_GB2312" w:eastAsia="仿宋_GB2312" w:cs="仿宋_GB2312"/>
        </w:rPr>
      </w:pPr>
    </w:p>
    <w:p w14:paraId="15E5362F">
      <w:pPr>
        <w:pStyle w:val="4"/>
        <w:jc w:val="left"/>
        <w:rPr>
          <w:rFonts w:hint="eastAsia" w:ascii="仿宋_GB2312" w:hAnsi="仿宋_GB2312" w:eastAsia="仿宋_GB2312" w:cs="仿宋_GB2312"/>
        </w:rPr>
      </w:pPr>
    </w:p>
    <w:p w14:paraId="5DEE82D8">
      <w:pPr>
        <w:pStyle w:val="4"/>
        <w:jc w:val="left"/>
        <w:rPr>
          <w:rFonts w:hint="eastAsia" w:ascii="仿宋_GB2312" w:hAnsi="仿宋_GB2312" w:eastAsia="仿宋_GB2312" w:cs="仿宋_GB2312"/>
        </w:rPr>
      </w:pPr>
    </w:p>
    <w:p w14:paraId="6B2FF004">
      <w:pPr>
        <w:pStyle w:val="4"/>
        <w:jc w:val="left"/>
        <w:rPr>
          <w:rFonts w:hint="eastAsia" w:ascii="仿宋_GB2312" w:hAnsi="仿宋_GB2312" w:eastAsia="仿宋_GB2312" w:cs="仿宋_GB2312"/>
        </w:rPr>
      </w:pPr>
    </w:p>
    <w:p w14:paraId="4EB09C27">
      <w:pPr>
        <w:pStyle w:val="4"/>
        <w:jc w:val="left"/>
        <w:rPr>
          <w:rFonts w:hint="eastAsia" w:ascii="仿宋_GB2312" w:hAnsi="仿宋_GB2312" w:eastAsia="仿宋_GB2312" w:cs="仿宋_GB2312"/>
        </w:rPr>
      </w:pPr>
    </w:p>
    <w:p w14:paraId="5F68AA50">
      <w:pPr>
        <w:pStyle w:val="4"/>
        <w:jc w:val="left"/>
        <w:rPr>
          <w:rFonts w:hint="eastAsia" w:ascii="仿宋_GB2312" w:hAnsi="仿宋_GB2312" w:eastAsia="仿宋_GB2312" w:cs="仿宋_GB2312"/>
        </w:rPr>
      </w:pPr>
    </w:p>
    <w:p w14:paraId="4F342BB3">
      <w:pPr>
        <w:pStyle w:val="4"/>
        <w:jc w:val="left"/>
        <w:rPr>
          <w:rFonts w:hint="eastAsia" w:ascii="仿宋_GB2312" w:hAnsi="仿宋_GB2312" w:eastAsia="仿宋_GB2312" w:cs="仿宋_GB2312"/>
        </w:rPr>
      </w:pPr>
    </w:p>
    <w:p w14:paraId="0148FE6A">
      <w:pPr>
        <w:pStyle w:val="4"/>
        <w:jc w:val="left"/>
        <w:rPr>
          <w:rFonts w:hint="eastAsia" w:ascii="仿宋_GB2312" w:hAnsi="仿宋_GB2312" w:eastAsia="仿宋_GB2312" w:cs="仿宋_GB2312"/>
        </w:rPr>
      </w:pPr>
    </w:p>
    <w:p w14:paraId="62957092">
      <w:pPr>
        <w:wordWrap w:val="0"/>
        <w:ind w:firstLine="3840" w:firstLineChars="1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意向</w:t>
      </w:r>
      <w:r>
        <w:rPr>
          <w:rFonts w:hint="eastAsia" w:ascii="仿宋_GB2312" w:hAnsi="仿宋_GB2312" w:eastAsia="仿宋_GB2312" w:cs="仿宋_GB2312"/>
          <w:sz w:val="32"/>
          <w:szCs w:val="32"/>
          <w:lang w:val="en-US" w:eastAsia="zh-CN"/>
        </w:rPr>
        <w:t>承</w:t>
      </w:r>
      <w:r>
        <w:rPr>
          <w:rFonts w:hint="eastAsia" w:ascii="仿宋_GB2312" w:hAnsi="仿宋_GB2312" w:eastAsia="仿宋_GB2312" w:cs="仿宋_GB2312"/>
          <w:sz w:val="32"/>
          <w:szCs w:val="32"/>
        </w:rPr>
        <w:t>租方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签</w:t>
      </w:r>
      <w:r>
        <w:rPr>
          <w:rFonts w:hint="eastAsia" w:ascii="仿宋_GB2312" w:hAnsi="仿宋_GB2312" w:eastAsia="仿宋_GB2312" w:cs="仿宋_GB2312"/>
          <w:sz w:val="32"/>
          <w:szCs w:val="32"/>
        </w:rPr>
        <w:t>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 xml:space="preserve">        </w:t>
      </w:r>
    </w:p>
    <w:p w14:paraId="1F9CAEED">
      <w:pPr>
        <w:ind w:firstLine="3520" w:firstLineChars="11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法定代表人或授权代表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签字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 xml:space="preserve"> </w:t>
      </w:r>
    </w:p>
    <w:p w14:paraId="4390A102">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年  月  日   </w:t>
      </w:r>
    </w:p>
    <w:p w14:paraId="5995253E">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仿宋_GB2312" w:hAnsi="仿宋_GB2312" w:eastAsia="仿宋_GB2312" w:cs="仿宋_GB2312"/>
          <w:sz w:val="32"/>
          <w:szCs w:val="32"/>
          <w:lang w:val="en-US" w:eastAsia="zh-CN"/>
        </w:rPr>
      </w:pPr>
    </w:p>
    <w:p w14:paraId="598423CB">
      <w:pPr>
        <w:jc w:val="center"/>
        <w:rPr>
          <w:rFonts w:hint="default" w:ascii="仿宋_GB2312" w:hAnsi="仿宋_GB2312" w:eastAsia="仿宋_GB2312" w:cs="仿宋_GB2312"/>
          <w:b w:val="0"/>
          <w:bCs/>
          <w:color w:val="auto"/>
          <w:sz w:val="44"/>
          <w:szCs w:val="44"/>
          <w:lang w:val="en-US" w:eastAsia="zh-CN"/>
        </w:rPr>
      </w:pPr>
      <w:r>
        <w:rPr>
          <w:rFonts w:hint="eastAsia" w:ascii="仿宋_GB2312" w:hAnsi="仿宋_GB2312" w:eastAsia="仿宋_GB2312" w:cs="仿宋_GB2312"/>
          <w:b w:val="0"/>
          <w:bCs/>
          <w:color w:val="auto"/>
          <w:sz w:val="44"/>
          <w:szCs w:val="44"/>
          <w:lang w:val="en-US" w:eastAsia="zh-CN"/>
        </w:rPr>
        <w:t>意向承租报名表（个人）</w:t>
      </w:r>
    </w:p>
    <w:p w14:paraId="7155F751">
      <w:pPr>
        <w:widowControl w:val="0"/>
        <w:snapToGrid w:val="0"/>
        <w:jc w:val="left"/>
        <w:rPr>
          <w:rFonts w:hint="eastAsia" w:ascii="仿宋_GB2312" w:hAnsi="仿宋_GB2312" w:eastAsia="仿宋_GB2312" w:cs="仿宋_GB2312"/>
          <w:kern w:val="2"/>
          <w:sz w:val="18"/>
          <w:szCs w:val="18"/>
          <w:lang w:val="en-US" w:eastAsia="zh-CN" w:bidi="ar-SA"/>
        </w:rPr>
      </w:pPr>
    </w:p>
    <w:p w14:paraId="18E5294F">
      <w:pPr>
        <w:jc w:val="left"/>
        <w:rPr>
          <w:rFonts w:hint="eastAsia" w:ascii="仿宋_GB2312" w:hAnsi="仿宋_GB2312" w:eastAsia="仿宋_GB2312" w:cs="仿宋_GB2312"/>
          <w:sz w:val="32"/>
          <w:szCs w:val="32"/>
        </w:rPr>
      </w:pPr>
    </w:p>
    <w:p w14:paraId="0D1B2139">
      <w:pPr>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芜湖</w:t>
      </w:r>
      <w:r>
        <w:rPr>
          <w:rFonts w:hint="eastAsia" w:ascii="仿宋_GB2312" w:hAnsi="仿宋_GB2312" w:eastAsia="仿宋_GB2312" w:cs="仿宋_GB2312"/>
          <w:sz w:val="32"/>
          <w:szCs w:val="32"/>
          <w:lang w:val="en-US" w:eastAsia="zh-CN"/>
        </w:rPr>
        <w:t>宜创科技产业园运营管理有限公司</w:t>
      </w:r>
      <w:r>
        <w:rPr>
          <w:rFonts w:hint="eastAsia" w:ascii="仿宋_GB2312" w:hAnsi="仿宋_GB2312" w:eastAsia="仿宋_GB2312" w:cs="仿宋_GB2312"/>
          <w:sz w:val="32"/>
          <w:szCs w:val="32"/>
        </w:rPr>
        <w:t>:</w:t>
      </w:r>
    </w:p>
    <w:p w14:paraId="7992BC95">
      <w:pPr>
        <w:ind w:left="319" w:leftChars="152" w:firstLine="320" w:firstLineChars="1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我方拟承租</w:t>
      </w:r>
      <w:r>
        <w:rPr>
          <w:rFonts w:hint="eastAsia" w:ascii="仿宋_GB2312" w:hAnsi="仿宋_GB2312" w:eastAsia="仿宋_GB2312" w:cs="仿宋_GB2312"/>
          <w:sz w:val="32"/>
          <w:szCs w:val="32"/>
          <w:lang w:val="en-US" w:eastAsia="zh-CN"/>
        </w:rPr>
        <w:t>的芜湖梦溪科创走廊项目</w:t>
      </w:r>
      <w:r>
        <w:rPr>
          <w:rFonts w:hint="eastAsia" w:ascii="仿宋_GB2312" w:hAnsi="仿宋_GB2312" w:eastAsia="仿宋_GB2312" w:cs="仿宋_GB2312"/>
          <w:sz w:val="32"/>
          <w:szCs w:val="32"/>
          <w:u w:val="single"/>
          <w:lang w:val="en-US" w:eastAsia="zh-CN"/>
        </w:rPr>
        <w:t xml:space="preserve"> 4号楼110号</w:t>
      </w:r>
      <w:r>
        <w:rPr>
          <w:rFonts w:hint="eastAsia" w:ascii="仿宋_GB2312" w:hAnsi="仿宋_GB2312" w:eastAsia="仿宋_GB2312" w:cs="仿宋_GB2312"/>
          <w:sz w:val="32"/>
          <w:szCs w:val="32"/>
          <w:u w:val="none"/>
          <w:lang w:val="en-US" w:eastAsia="zh-CN"/>
        </w:rPr>
        <w:t>商铺</w:t>
      </w:r>
      <w:r>
        <w:rPr>
          <w:rFonts w:hint="eastAsia" w:ascii="仿宋_GB2312" w:hAnsi="仿宋_GB2312" w:eastAsia="仿宋_GB2312" w:cs="仿宋_GB2312"/>
          <w:sz w:val="32"/>
          <w:szCs w:val="32"/>
          <w:lang w:val="en-US" w:eastAsia="zh-CN"/>
        </w:rPr>
        <w:t>（以下称“出租标的”），在办理报名手续前已对出租标的的情况进行了现场查勘，对其现状进行了详细了解和调研；我方已与出租方就出租标的现场状况进行了确认且我方无任何异议；我方对本次投资风险已做了充分预判，投资风险自行承担，与</w:t>
      </w:r>
      <w:r>
        <w:rPr>
          <w:rFonts w:hint="eastAsia" w:ascii="仿宋_GB2312" w:hAnsi="仿宋_GB2312" w:eastAsia="仿宋_GB2312" w:cs="仿宋_GB2312"/>
          <w:sz w:val="32"/>
          <w:szCs w:val="32"/>
        </w:rPr>
        <w:t>芜湖</w:t>
      </w:r>
      <w:r>
        <w:rPr>
          <w:rFonts w:hint="eastAsia" w:ascii="仿宋_GB2312" w:hAnsi="仿宋_GB2312" w:eastAsia="仿宋_GB2312" w:cs="仿宋_GB2312"/>
          <w:sz w:val="32"/>
          <w:szCs w:val="32"/>
          <w:lang w:val="en-US" w:eastAsia="zh-CN"/>
        </w:rPr>
        <w:t>宜创科技产业园运营管理有限公司无关；我方成功竞得出租标的后，不得向</w:t>
      </w:r>
      <w:r>
        <w:rPr>
          <w:rFonts w:hint="eastAsia" w:ascii="仿宋_GB2312" w:hAnsi="仿宋_GB2312" w:eastAsia="仿宋_GB2312" w:cs="仿宋_GB2312"/>
          <w:sz w:val="32"/>
          <w:szCs w:val="32"/>
        </w:rPr>
        <w:t>芜湖</w:t>
      </w:r>
      <w:r>
        <w:rPr>
          <w:rFonts w:hint="eastAsia" w:ascii="仿宋_GB2312" w:hAnsi="仿宋_GB2312" w:eastAsia="仿宋_GB2312" w:cs="仿宋_GB2312"/>
          <w:sz w:val="32"/>
          <w:szCs w:val="32"/>
          <w:lang w:val="en-US" w:eastAsia="zh-CN"/>
        </w:rPr>
        <w:t>宜创科技产业园运营管理提出任何异议。待项目开业运营前完成营业执照的办理并以个人身份作为公司的法定代表人。</w:t>
      </w:r>
    </w:p>
    <w:p w14:paraId="1B0C7381">
      <w:pPr>
        <w:ind w:firstLine="640" w:firstLineChars="200"/>
        <w:jc w:val="left"/>
        <w:rPr>
          <w:rFonts w:hint="eastAsia" w:ascii="仿宋_GB2312" w:hAnsi="仿宋_GB2312" w:eastAsia="仿宋_GB2312" w:cs="仿宋_GB2312"/>
          <w:sz w:val="32"/>
          <w:szCs w:val="32"/>
          <w:lang w:val="en-US" w:eastAsia="zh-CN"/>
        </w:rPr>
      </w:pPr>
    </w:p>
    <w:p w14:paraId="7BC9784A">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特此承诺。</w:t>
      </w:r>
    </w:p>
    <w:p w14:paraId="4C77B4EA">
      <w:pPr>
        <w:pStyle w:val="4"/>
        <w:jc w:val="left"/>
        <w:rPr>
          <w:rFonts w:hint="eastAsia" w:ascii="仿宋_GB2312" w:hAnsi="仿宋_GB2312" w:eastAsia="仿宋_GB2312" w:cs="仿宋_GB2312"/>
        </w:rPr>
      </w:pPr>
    </w:p>
    <w:p w14:paraId="79A1E8E6">
      <w:pPr>
        <w:pStyle w:val="4"/>
        <w:jc w:val="left"/>
        <w:rPr>
          <w:rFonts w:hint="eastAsia" w:ascii="仿宋_GB2312" w:hAnsi="仿宋_GB2312" w:eastAsia="仿宋_GB2312" w:cs="仿宋_GB2312"/>
        </w:rPr>
      </w:pPr>
    </w:p>
    <w:p w14:paraId="6EAC3923">
      <w:pPr>
        <w:pStyle w:val="4"/>
        <w:jc w:val="left"/>
        <w:rPr>
          <w:rFonts w:hint="eastAsia" w:ascii="仿宋_GB2312" w:hAnsi="仿宋_GB2312" w:eastAsia="仿宋_GB2312" w:cs="仿宋_GB2312"/>
        </w:rPr>
      </w:pPr>
    </w:p>
    <w:p w14:paraId="2F053B0A">
      <w:pPr>
        <w:pStyle w:val="4"/>
        <w:jc w:val="left"/>
        <w:rPr>
          <w:rFonts w:hint="eastAsia" w:ascii="仿宋_GB2312" w:hAnsi="仿宋_GB2312" w:eastAsia="仿宋_GB2312" w:cs="仿宋_GB2312"/>
        </w:rPr>
      </w:pPr>
    </w:p>
    <w:p w14:paraId="77EAF34A">
      <w:pPr>
        <w:pStyle w:val="4"/>
        <w:jc w:val="left"/>
        <w:rPr>
          <w:rFonts w:hint="eastAsia" w:ascii="仿宋_GB2312" w:hAnsi="仿宋_GB2312" w:eastAsia="仿宋_GB2312" w:cs="仿宋_GB2312"/>
        </w:rPr>
      </w:pPr>
    </w:p>
    <w:p w14:paraId="14BD7CC8">
      <w:pPr>
        <w:pStyle w:val="4"/>
        <w:jc w:val="left"/>
        <w:rPr>
          <w:rFonts w:hint="eastAsia" w:ascii="仿宋_GB2312" w:hAnsi="仿宋_GB2312" w:eastAsia="仿宋_GB2312" w:cs="仿宋_GB2312"/>
        </w:rPr>
      </w:pPr>
    </w:p>
    <w:p w14:paraId="787329A3">
      <w:pPr>
        <w:pStyle w:val="4"/>
        <w:jc w:val="left"/>
        <w:rPr>
          <w:rFonts w:hint="eastAsia" w:ascii="仿宋_GB2312" w:hAnsi="仿宋_GB2312" w:eastAsia="仿宋_GB2312" w:cs="仿宋_GB2312"/>
        </w:rPr>
      </w:pPr>
    </w:p>
    <w:p w14:paraId="35FCF8C3">
      <w:pPr>
        <w:pStyle w:val="4"/>
        <w:jc w:val="left"/>
        <w:rPr>
          <w:rFonts w:hint="eastAsia" w:ascii="仿宋_GB2312" w:hAnsi="仿宋_GB2312" w:eastAsia="仿宋_GB2312" w:cs="仿宋_GB2312"/>
        </w:rPr>
      </w:pPr>
    </w:p>
    <w:p w14:paraId="1647384A">
      <w:pPr>
        <w:pStyle w:val="4"/>
        <w:jc w:val="left"/>
        <w:rPr>
          <w:rFonts w:hint="eastAsia" w:ascii="仿宋_GB2312" w:hAnsi="仿宋_GB2312" w:eastAsia="仿宋_GB2312" w:cs="仿宋_GB2312"/>
        </w:rPr>
      </w:pPr>
    </w:p>
    <w:p w14:paraId="05A1FAF3">
      <w:pPr>
        <w:wordWrap w:val="0"/>
        <w:ind w:firstLine="3840" w:firstLineChars="1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意向</w:t>
      </w:r>
      <w:r>
        <w:rPr>
          <w:rFonts w:hint="eastAsia" w:ascii="仿宋_GB2312" w:hAnsi="仿宋_GB2312" w:eastAsia="仿宋_GB2312" w:cs="仿宋_GB2312"/>
          <w:sz w:val="32"/>
          <w:szCs w:val="32"/>
          <w:lang w:val="en-US" w:eastAsia="zh-CN"/>
        </w:rPr>
        <w:t>承</w:t>
      </w:r>
      <w:r>
        <w:rPr>
          <w:rFonts w:hint="eastAsia" w:ascii="仿宋_GB2312" w:hAnsi="仿宋_GB2312" w:eastAsia="仿宋_GB2312" w:cs="仿宋_GB2312"/>
          <w:sz w:val="32"/>
          <w:szCs w:val="32"/>
        </w:rPr>
        <w:t>租方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签字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 xml:space="preserve">        </w:t>
      </w:r>
    </w:p>
    <w:p w14:paraId="50998AA5">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年  月  日   </w:t>
      </w:r>
    </w:p>
    <w:p w14:paraId="1B238683">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仿宋_GB2312" w:hAnsi="仿宋_GB2312" w:eastAsia="仿宋_GB2312" w:cs="仿宋_GB2312"/>
          <w:sz w:val="32"/>
          <w:szCs w:val="32"/>
          <w:lang w:val="en-US" w:eastAsia="zh-CN"/>
        </w:rPr>
      </w:pPr>
    </w:p>
    <w:p w14:paraId="565520D6">
      <w:pPr>
        <w:pStyle w:val="4"/>
      </w:pPr>
    </w:p>
    <w:p w14:paraId="1A755BD9">
      <w:pPr>
        <w:pStyle w:val="4"/>
      </w:pPr>
    </w:p>
    <w:p w14:paraId="2398F43B">
      <w:pPr>
        <w:pStyle w:val="4"/>
      </w:pPr>
    </w:p>
    <w:p w14:paraId="51E85064">
      <w:pPr>
        <w:pStyle w:val="4"/>
      </w:pPr>
    </w:p>
    <w:p w14:paraId="7DA5C837">
      <w:pPr>
        <w:pStyle w:val="4"/>
      </w:pPr>
    </w:p>
    <w:p w14:paraId="4B8B75ED">
      <w:pPr>
        <w:snapToGrid/>
        <w:spacing w:beforeAutospacing="0" w:after="60" w:afterAutospacing="0" w:line="240" w:lineRule="auto"/>
        <w:ind w:left="0" w:leftChars="0" w:right="0" w:rightChars="0" w:firstLine="0" w:firstLineChars="0"/>
        <w:jc w:val="left"/>
        <w:rPr>
          <w:rFonts w:hint="eastAsia" w:ascii="仿宋_GB2312" w:hAnsi="仿宋_GB2312" w:eastAsia="仿宋_GB2312" w:cs="仿宋_GB2312"/>
          <w:b w:val="0"/>
          <w:bCs/>
          <w:color w:val="auto"/>
          <w:sz w:val="30"/>
          <w:szCs w:val="30"/>
          <w:lang w:val="en-US" w:eastAsia="zh-CN"/>
        </w:rPr>
      </w:pPr>
      <w:r>
        <w:rPr>
          <w:rFonts w:hint="eastAsia" w:ascii="仿宋_GB2312" w:hAnsi="仿宋_GB2312" w:eastAsia="仿宋_GB2312" w:cs="仿宋_GB2312"/>
          <w:b w:val="0"/>
          <w:bCs/>
          <w:color w:val="auto"/>
          <w:sz w:val="30"/>
          <w:szCs w:val="30"/>
          <w:lang w:val="en-US" w:eastAsia="zh-CN"/>
        </w:rPr>
        <w:t>附件3</w:t>
      </w:r>
    </w:p>
    <w:tbl>
      <w:tblPr>
        <w:tblStyle w:val="8"/>
        <w:tblW w:w="0" w:type="auto"/>
        <w:jc w:val="center"/>
        <w:tblLayout w:type="fixed"/>
        <w:tblCellMar>
          <w:top w:w="0" w:type="dxa"/>
          <w:left w:w="108" w:type="dxa"/>
          <w:bottom w:w="0" w:type="dxa"/>
          <w:right w:w="108" w:type="dxa"/>
        </w:tblCellMar>
      </w:tblPr>
      <w:tblGrid>
        <w:gridCol w:w="9720"/>
      </w:tblGrid>
      <w:tr w14:paraId="1D526D56">
        <w:tblPrEx>
          <w:tblCellMar>
            <w:top w:w="0" w:type="dxa"/>
            <w:left w:w="108" w:type="dxa"/>
            <w:bottom w:w="0" w:type="dxa"/>
            <w:right w:w="108" w:type="dxa"/>
          </w:tblCellMar>
        </w:tblPrEx>
        <w:trPr>
          <w:cantSplit/>
          <w:jc w:val="center"/>
        </w:trPr>
        <w:tc>
          <w:tcPr>
            <w:tcW w:w="9720" w:type="dxa"/>
            <w:noWrap w:val="0"/>
            <w:vAlign w:val="top"/>
          </w:tcPr>
          <w:p w14:paraId="54BF7BB7">
            <w:pPr>
              <w:spacing w:line="300" w:lineRule="exact"/>
              <w:rPr>
                <w:sz w:val="48"/>
                <w:szCs w:val="48"/>
                <w:highlight w:val="none"/>
              </w:rPr>
            </w:pPr>
          </w:p>
          <w:p w14:paraId="73E50716">
            <w:pPr>
              <w:jc w:val="center"/>
              <w:rPr>
                <w:rFonts w:hAnsi="宋体"/>
                <w:b/>
                <w:bCs/>
                <w:sz w:val="48"/>
                <w:szCs w:val="48"/>
                <w:highlight w:val="none"/>
              </w:rPr>
            </w:pPr>
            <w:r>
              <w:rPr>
                <w:rFonts w:hint="eastAsia" w:hAnsi="宋体"/>
                <w:b/>
                <w:bCs/>
                <w:sz w:val="48"/>
                <w:szCs w:val="48"/>
                <w:highlight w:val="none"/>
              </w:rPr>
              <w:t xml:space="preserve"> 芜湖梦溪科创走廊一期项目</w:t>
            </w:r>
          </w:p>
          <w:p w14:paraId="14D5354A">
            <w:pPr>
              <w:jc w:val="center"/>
              <w:rPr>
                <w:b/>
                <w:bCs/>
                <w:sz w:val="48"/>
                <w:szCs w:val="48"/>
                <w:highlight w:val="none"/>
              </w:rPr>
            </w:pPr>
            <w:r>
              <w:rPr>
                <w:rFonts w:hint="eastAsia" w:hAnsi="宋体"/>
                <w:b/>
                <w:bCs/>
                <w:sz w:val="48"/>
                <w:szCs w:val="48"/>
                <w:highlight w:val="none"/>
                <w:lang w:val="en-US" w:eastAsia="zh-CN"/>
              </w:rPr>
              <w:t>商户</w:t>
            </w:r>
            <w:r>
              <w:rPr>
                <w:rFonts w:hint="eastAsia" w:hAnsi="宋体"/>
                <w:b/>
                <w:bCs/>
                <w:sz w:val="48"/>
                <w:szCs w:val="48"/>
                <w:highlight w:val="none"/>
              </w:rPr>
              <w:t>入驻</w:t>
            </w:r>
            <w:r>
              <w:rPr>
                <w:rFonts w:hAnsi="宋体"/>
                <w:b/>
                <w:bCs/>
                <w:sz w:val="48"/>
                <w:szCs w:val="48"/>
                <w:highlight w:val="none"/>
              </w:rPr>
              <w:t>合同</w:t>
            </w:r>
          </w:p>
          <w:p w14:paraId="56C16238">
            <w:pPr>
              <w:spacing w:line="300" w:lineRule="exact"/>
              <w:rPr>
                <w:highlight w:val="none"/>
              </w:rPr>
            </w:pPr>
          </w:p>
        </w:tc>
      </w:tr>
      <w:tr w14:paraId="563E820B">
        <w:tblPrEx>
          <w:tblCellMar>
            <w:top w:w="0" w:type="dxa"/>
            <w:left w:w="108" w:type="dxa"/>
            <w:bottom w:w="0" w:type="dxa"/>
            <w:right w:w="108" w:type="dxa"/>
          </w:tblCellMar>
        </w:tblPrEx>
        <w:trPr>
          <w:cantSplit/>
          <w:jc w:val="center"/>
        </w:trPr>
        <w:tc>
          <w:tcPr>
            <w:tcW w:w="9720" w:type="dxa"/>
            <w:noWrap w:val="0"/>
            <w:vAlign w:val="top"/>
          </w:tcPr>
          <w:p w14:paraId="34EE2894">
            <w:pPr>
              <w:spacing w:line="300" w:lineRule="exact"/>
              <w:rPr>
                <w:sz w:val="18"/>
                <w:szCs w:val="28"/>
                <w:highlight w:val="none"/>
              </w:rPr>
            </w:pPr>
          </w:p>
          <w:p w14:paraId="6A49FEC0">
            <w:pPr>
              <w:spacing w:line="300" w:lineRule="exact"/>
              <w:rPr>
                <w:sz w:val="18"/>
                <w:szCs w:val="28"/>
                <w:highlight w:val="none"/>
              </w:rPr>
            </w:pPr>
          </w:p>
          <w:p w14:paraId="6FEC6181">
            <w:pPr>
              <w:spacing w:line="300" w:lineRule="exact"/>
              <w:rPr>
                <w:sz w:val="18"/>
                <w:szCs w:val="28"/>
                <w:highlight w:val="none"/>
              </w:rPr>
            </w:pPr>
          </w:p>
          <w:p w14:paraId="01DF094C">
            <w:pPr>
              <w:spacing w:line="300" w:lineRule="exact"/>
              <w:rPr>
                <w:sz w:val="18"/>
                <w:szCs w:val="28"/>
                <w:highlight w:val="none"/>
              </w:rPr>
            </w:pPr>
          </w:p>
          <w:p w14:paraId="1BEF6FAC">
            <w:pPr>
              <w:spacing w:line="300" w:lineRule="exact"/>
              <w:rPr>
                <w:sz w:val="18"/>
                <w:szCs w:val="28"/>
                <w:highlight w:val="none"/>
              </w:rPr>
            </w:pPr>
          </w:p>
          <w:p w14:paraId="361B65AE">
            <w:pPr>
              <w:spacing w:line="300" w:lineRule="exact"/>
              <w:rPr>
                <w:sz w:val="18"/>
                <w:szCs w:val="28"/>
                <w:highlight w:val="none"/>
              </w:rPr>
            </w:pPr>
          </w:p>
        </w:tc>
      </w:tr>
      <w:tr w14:paraId="79301E0E">
        <w:tblPrEx>
          <w:tblCellMar>
            <w:top w:w="0" w:type="dxa"/>
            <w:left w:w="108" w:type="dxa"/>
            <w:bottom w:w="0" w:type="dxa"/>
            <w:right w:w="108" w:type="dxa"/>
          </w:tblCellMar>
        </w:tblPrEx>
        <w:trPr>
          <w:jc w:val="center"/>
        </w:trPr>
        <w:tc>
          <w:tcPr>
            <w:tcW w:w="9720" w:type="dxa"/>
            <w:noWrap w:val="0"/>
            <w:vAlign w:val="top"/>
          </w:tcPr>
          <w:p w14:paraId="33CEF0DF">
            <w:pPr>
              <w:ind w:left="2230" w:leftChars="1062" w:firstLine="281" w:firstLineChars="100"/>
              <w:rPr>
                <w:b/>
                <w:bCs/>
                <w:sz w:val="28"/>
                <w:szCs w:val="28"/>
                <w:highlight w:val="none"/>
              </w:rPr>
            </w:pPr>
            <w:r>
              <w:rPr>
                <w:rFonts w:hAnsi="宋体"/>
                <w:b/>
                <w:bCs/>
                <w:sz w:val="28"/>
                <w:highlight w:val="none"/>
              </w:rPr>
              <w:t>甲方：</w:t>
            </w:r>
            <w:r>
              <w:rPr>
                <w:b/>
                <w:bCs/>
                <w:sz w:val="28"/>
                <w:szCs w:val="28"/>
                <w:highlight w:val="none"/>
              </w:rPr>
              <w:t xml:space="preserve"> </w:t>
            </w:r>
            <w:r>
              <w:rPr>
                <w:rFonts w:hint="eastAsia"/>
                <w:b/>
                <w:bCs/>
                <w:color w:val="000000" w:themeColor="text1"/>
                <w:sz w:val="28"/>
                <w:szCs w:val="28"/>
                <w:highlight w:val="none"/>
                <w14:textFill>
                  <w14:solidFill>
                    <w14:schemeClr w14:val="tx1"/>
                  </w14:solidFill>
                </w14:textFill>
              </w:rPr>
              <w:t>芜湖宜创科技产业园运营管理有限公司</w:t>
            </w:r>
          </w:p>
          <w:p w14:paraId="6F1CC564">
            <w:pPr>
              <w:spacing w:line="300" w:lineRule="exact"/>
              <w:rPr>
                <w:b/>
                <w:highlight w:val="none"/>
              </w:rPr>
            </w:pPr>
          </w:p>
        </w:tc>
      </w:tr>
      <w:tr w14:paraId="0C47A39F">
        <w:tblPrEx>
          <w:tblCellMar>
            <w:top w:w="0" w:type="dxa"/>
            <w:left w:w="108" w:type="dxa"/>
            <w:bottom w:w="0" w:type="dxa"/>
            <w:right w:w="108" w:type="dxa"/>
          </w:tblCellMar>
        </w:tblPrEx>
        <w:trPr>
          <w:cantSplit/>
          <w:trHeight w:val="1263" w:hRule="atLeast"/>
          <w:jc w:val="center"/>
        </w:trPr>
        <w:tc>
          <w:tcPr>
            <w:tcW w:w="9720" w:type="dxa"/>
            <w:noWrap w:val="0"/>
            <w:vAlign w:val="top"/>
          </w:tcPr>
          <w:p w14:paraId="46105344">
            <w:pPr>
              <w:ind w:left="2230" w:leftChars="1062" w:firstLine="281" w:firstLineChars="100"/>
              <w:rPr>
                <w:rFonts w:hint="default"/>
                <w:b/>
                <w:bCs/>
                <w:sz w:val="28"/>
                <w:highlight w:val="none"/>
                <w:u w:val="single"/>
                <w:lang w:val="en-US"/>
              </w:rPr>
            </w:pPr>
            <w:r>
              <w:rPr>
                <w:rFonts w:hAnsi="宋体"/>
                <w:b/>
                <w:bCs/>
                <w:sz w:val="28"/>
                <w:highlight w:val="none"/>
              </w:rPr>
              <w:t>乙方：</w:t>
            </w:r>
            <w:r>
              <w:rPr>
                <w:rFonts w:hint="eastAsia" w:hAnsi="宋体"/>
                <w:b/>
                <w:bCs/>
                <w:sz w:val="28"/>
                <w:highlight w:val="none"/>
                <w:lang w:val="en-US" w:eastAsia="zh-CN"/>
              </w:rPr>
              <w:t xml:space="preserve">    </w:t>
            </w:r>
          </w:p>
          <w:p w14:paraId="2AF12978">
            <w:pPr>
              <w:ind w:left="2230" w:leftChars="1062"/>
              <w:rPr>
                <w:b/>
                <w:highlight w:val="none"/>
              </w:rPr>
            </w:pPr>
          </w:p>
          <w:p w14:paraId="4B29D829">
            <w:pPr>
              <w:ind w:left="2230" w:leftChars="1062"/>
              <w:rPr>
                <w:b/>
                <w:highlight w:val="none"/>
              </w:rPr>
            </w:pPr>
          </w:p>
        </w:tc>
      </w:tr>
      <w:tr w14:paraId="4F583E17">
        <w:tblPrEx>
          <w:tblCellMar>
            <w:top w:w="0" w:type="dxa"/>
            <w:left w:w="108" w:type="dxa"/>
            <w:bottom w:w="0" w:type="dxa"/>
            <w:right w:w="108" w:type="dxa"/>
          </w:tblCellMar>
        </w:tblPrEx>
        <w:trPr>
          <w:trHeight w:val="598" w:hRule="atLeast"/>
          <w:jc w:val="center"/>
        </w:trPr>
        <w:tc>
          <w:tcPr>
            <w:tcW w:w="9720" w:type="dxa"/>
            <w:tcBorders>
              <w:bottom w:val="nil"/>
            </w:tcBorders>
            <w:noWrap w:val="0"/>
            <w:vAlign w:val="top"/>
          </w:tcPr>
          <w:p w14:paraId="22408EBF">
            <w:pPr>
              <w:ind w:left="2230" w:leftChars="1062" w:firstLine="281" w:firstLineChars="100"/>
              <w:rPr>
                <w:b/>
                <w:bCs/>
                <w:sz w:val="28"/>
                <w:highlight w:val="none"/>
              </w:rPr>
            </w:pPr>
            <w:r>
              <w:rPr>
                <w:rFonts w:hAnsi="宋体"/>
                <w:b/>
                <w:bCs/>
                <w:sz w:val="28"/>
                <w:highlight w:val="none"/>
              </w:rPr>
              <w:t>签署时间：</w:t>
            </w:r>
            <w:r>
              <w:rPr>
                <w:rFonts w:hint="eastAsia" w:hAnsi="宋体"/>
                <w:b/>
                <w:bCs/>
                <w:sz w:val="28"/>
                <w:highlight w:val="none"/>
                <w:lang w:val="en-US" w:eastAsia="zh-CN"/>
              </w:rPr>
              <w:t xml:space="preserve">20   </w:t>
            </w:r>
            <w:r>
              <w:rPr>
                <w:rFonts w:hAnsi="宋体"/>
                <w:b/>
                <w:bCs/>
                <w:sz w:val="28"/>
                <w:highlight w:val="none"/>
              </w:rPr>
              <w:t>年</w:t>
            </w:r>
            <w:r>
              <w:rPr>
                <w:b/>
                <w:bCs/>
                <w:sz w:val="28"/>
                <w:highlight w:val="none"/>
              </w:rPr>
              <w:t xml:space="preserve">  </w:t>
            </w:r>
            <w:r>
              <w:rPr>
                <w:rFonts w:hint="eastAsia"/>
                <w:b/>
                <w:bCs/>
                <w:sz w:val="28"/>
                <w:highlight w:val="none"/>
                <w:lang w:val="en-US" w:eastAsia="zh-CN"/>
              </w:rPr>
              <w:t xml:space="preserve">  </w:t>
            </w:r>
            <w:r>
              <w:rPr>
                <w:rFonts w:hAnsi="宋体"/>
                <w:b/>
                <w:bCs/>
                <w:sz w:val="28"/>
                <w:highlight w:val="none"/>
              </w:rPr>
              <w:t>月</w:t>
            </w:r>
            <w:r>
              <w:rPr>
                <w:b/>
                <w:bCs/>
                <w:sz w:val="28"/>
                <w:highlight w:val="none"/>
              </w:rPr>
              <w:t xml:space="preserve">  </w:t>
            </w:r>
            <w:r>
              <w:rPr>
                <w:rFonts w:hint="eastAsia"/>
                <w:b/>
                <w:bCs/>
                <w:sz w:val="28"/>
                <w:highlight w:val="none"/>
                <w:lang w:val="en-US" w:eastAsia="zh-CN"/>
              </w:rPr>
              <w:t xml:space="preserve">  </w:t>
            </w:r>
            <w:r>
              <w:rPr>
                <w:rFonts w:hAnsi="宋体"/>
                <w:b/>
                <w:bCs/>
                <w:sz w:val="28"/>
                <w:highlight w:val="none"/>
              </w:rPr>
              <w:t>日</w:t>
            </w:r>
          </w:p>
          <w:p w14:paraId="38F9F5D9">
            <w:pPr>
              <w:spacing w:line="300" w:lineRule="exact"/>
              <w:rPr>
                <w:b/>
                <w:highlight w:val="none"/>
              </w:rPr>
            </w:pPr>
          </w:p>
        </w:tc>
      </w:tr>
      <w:tr w14:paraId="23BD32BC">
        <w:tblPrEx>
          <w:tblCellMar>
            <w:top w:w="0" w:type="dxa"/>
            <w:left w:w="108" w:type="dxa"/>
            <w:bottom w:w="0" w:type="dxa"/>
            <w:right w:w="108" w:type="dxa"/>
          </w:tblCellMar>
        </w:tblPrEx>
        <w:trPr>
          <w:trHeight w:val="897" w:hRule="atLeast"/>
          <w:jc w:val="center"/>
        </w:trPr>
        <w:tc>
          <w:tcPr>
            <w:tcW w:w="9720" w:type="dxa"/>
            <w:tcBorders>
              <w:bottom w:val="nil"/>
            </w:tcBorders>
            <w:noWrap w:val="0"/>
            <w:vAlign w:val="top"/>
          </w:tcPr>
          <w:p w14:paraId="17F54E77">
            <w:pPr>
              <w:rPr>
                <w:b/>
                <w:bCs/>
                <w:sz w:val="28"/>
                <w:highlight w:val="none"/>
              </w:rPr>
            </w:pPr>
          </w:p>
          <w:p w14:paraId="4DF61D10">
            <w:pPr>
              <w:ind w:left="2230" w:leftChars="1062"/>
              <w:rPr>
                <w:b/>
                <w:bCs/>
                <w:sz w:val="28"/>
                <w:highlight w:val="none"/>
              </w:rPr>
            </w:pPr>
          </w:p>
          <w:p w14:paraId="576DA185">
            <w:pPr>
              <w:ind w:left="2230" w:leftChars="1062"/>
              <w:rPr>
                <w:b/>
                <w:bCs/>
                <w:sz w:val="28"/>
                <w:highlight w:val="none"/>
              </w:rPr>
            </w:pPr>
          </w:p>
          <w:p w14:paraId="6E062FA1">
            <w:pPr>
              <w:ind w:left="2230" w:leftChars="1062"/>
              <w:rPr>
                <w:b/>
                <w:bCs/>
                <w:sz w:val="28"/>
                <w:highlight w:val="none"/>
              </w:rPr>
            </w:pPr>
          </w:p>
          <w:p w14:paraId="5E7DC026">
            <w:pPr>
              <w:ind w:left="2230" w:leftChars="1062"/>
              <w:rPr>
                <w:b/>
                <w:bCs/>
                <w:sz w:val="28"/>
                <w:highlight w:val="none"/>
              </w:rPr>
            </w:pPr>
          </w:p>
          <w:p w14:paraId="343BB003">
            <w:pPr>
              <w:ind w:left="2230" w:leftChars="1062"/>
              <w:rPr>
                <w:b/>
                <w:bCs/>
                <w:sz w:val="28"/>
                <w:highlight w:val="none"/>
              </w:rPr>
            </w:pPr>
          </w:p>
          <w:p w14:paraId="55A92922">
            <w:pPr>
              <w:rPr>
                <w:b/>
                <w:bCs/>
                <w:sz w:val="28"/>
                <w:highlight w:val="none"/>
              </w:rPr>
            </w:pPr>
          </w:p>
          <w:p w14:paraId="44003210">
            <w:pPr>
              <w:ind w:left="2230" w:leftChars="1062"/>
              <w:rPr>
                <w:b/>
                <w:bCs/>
                <w:sz w:val="28"/>
                <w:highlight w:val="none"/>
              </w:rPr>
            </w:pPr>
          </w:p>
          <w:p w14:paraId="039C6514">
            <w:pPr>
              <w:ind w:left="2230" w:leftChars="1062"/>
              <w:rPr>
                <w:b/>
                <w:bCs/>
                <w:sz w:val="28"/>
                <w:highlight w:val="none"/>
              </w:rPr>
            </w:pPr>
          </w:p>
          <w:p w14:paraId="27742FC4">
            <w:pPr>
              <w:ind w:left="2230" w:leftChars="1062"/>
              <w:rPr>
                <w:b/>
                <w:highlight w:val="none"/>
              </w:rPr>
            </w:pPr>
          </w:p>
        </w:tc>
      </w:tr>
    </w:tbl>
    <w:p w14:paraId="320E88D5">
      <w:pPr>
        <w:rPr>
          <w:rFonts w:hint="eastAsia" w:ascii="方正仿宋_GB2312" w:hAnsi="方正仿宋_GB2312" w:eastAsia="方正仿宋_GB2312" w:cs="方正仿宋_GB2312"/>
          <w:b/>
          <w:bCs/>
          <w:sz w:val="30"/>
          <w:szCs w:val="30"/>
          <w:highlight w:val="none"/>
          <w:lang w:val="en-US" w:eastAsia="zh-CN"/>
        </w:rPr>
      </w:pPr>
    </w:p>
    <w:p w14:paraId="398578E2">
      <w:pPr>
        <w:rPr>
          <w:rFonts w:hint="eastAsia" w:ascii="方正仿宋_GB2312" w:hAnsi="方正仿宋_GB2312" w:eastAsia="方正仿宋_GB2312" w:cs="方正仿宋_GB2312"/>
          <w:b/>
          <w:bCs/>
          <w:sz w:val="30"/>
          <w:szCs w:val="30"/>
          <w:highlight w:val="none"/>
          <w:lang w:val="en-US" w:eastAsia="zh-CN"/>
        </w:rPr>
      </w:pPr>
    </w:p>
    <w:p w14:paraId="383C663F">
      <w:pPr>
        <w:ind w:firstLine="301" w:firstLineChars="100"/>
        <w:rPr>
          <w:rFonts w:hint="default" w:ascii="方正仿宋_GB2312" w:hAnsi="方正仿宋_GB2312" w:eastAsia="方正仿宋_GB2312" w:cs="方正仿宋_GB2312"/>
          <w:sz w:val="30"/>
          <w:szCs w:val="30"/>
          <w:highlight w:val="none"/>
          <w:u w:val="single"/>
          <w:lang w:val="en-US" w:eastAsia="zh-CN"/>
        </w:rPr>
      </w:pPr>
      <w:r>
        <w:rPr>
          <w:rFonts w:hint="eastAsia" w:ascii="方正仿宋_GB2312" w:hAnsi="方正仿宋_GB2312" w:eastAsia="方正仿宋_GB2312" w:cs="方正仿宋_GB2312"/>
          <w:b/>
          <w:bCs/>
          <w:sz w:val="30"/>
          <w:szCs w:val="30"/>
          <w:highlight w:val="none"/>
          <w:lang w:val="en-US" w:eastAsia="zh-CN"/>
        </w:rPr>
        <w:t>甲方：</w:t>
      </w:r>
      <w:r>
        <w:rPr>
          <w:rFonts w:hint="eastAsia" w:ascii="方正仿宋_GB2312" w:hAnsi="方正仿宋_GB2312" w:eastAsia="方正仿宋_GB2312" w:cs="方正仿宋_GB2312"/>
          <w:sz w:val="30"/>
          <w:szCs w:val="30"/>
          <w:highlight w:val="none"/>
          <w:u w:val="single"/>
          <w:lang w:val="en-US" w:eastAsia="zh-CN"/>
        </w:rPr>
        <w:t xml:space="preserve">  </w:t>
      </w:r>
      <w:r>
        <w:rPr>
          <w:rFonts w:hint="eastAsia" w:ascii="方正仿宋_GB2312" w:hAnsi="方正仿宋_GB2312" w:eastAsia="方正仿宋_GB2312" w:cs="方正仿宋_GB2312"/>
          <w:color w:val="000000" w:themeColor="text1"/>
          <w:sz w:val="30"/>
          <w:szCs w:val="30"/>
          <w:highlight w:val="none"/>
          <w:u w:val="single"/>
          <w:lang w:val="en-US" w:eastAsia="zh-CN"/>
          <w14:textFill>
            <w14:solidFill>
              <w14:schemeClr w14:val="tx1"/>
            </w14:solidFill>
          </w14:textFill>
        </w:rPr>
        <w:t>芜湖宜创科技产业园运营管理有限公司</w:t>
      </w:r>
      <w:r>
        <w:rPr>
          <w:rFonts w:hint="eastAsia" w:ascii="方正仿宋_GB2312" w:hAnsi="方正仿宋_GB2312" w:eastAsia="方正仿宋_GB2312" w:cs="方正仿宋_GB2312"/>
          <w:sz w:val="30"/>
          <w:szCs w:val="30"/>
          <w:highlight w:val="none"/>
          <w:u w:val="single"/>
          <w:lang w:val="en-US" w:eastAsia="zh-CN"/>
        </w:rPr>
        <w:t xml:space="preserve">  </w:t>
      </w:r>
    </w:p>
    <w:p w14:paraId="0D4DE0F1">
      <w:pPr>
        <w:ind w:firstLine="301" w:firstLineChars="100"/>
        <w:rPr>
          <w:rFonts w:hint="default" w:ascii="方正仿宋_GB2312" w:hAnsi="方正仿宋_GB2312" w:eastAsia="方正仿宋_GB2312" w:cs="方正仿宋_GB2312"/>
          <w:sz w:val="30"/>
          <w:szCs w:val="30"/>
          <w:highlight w:val="none"/>
          <w:u w:val="single"/>
          <w:lang w:val="en-US" w:eastAsia="zh-CN"/>
        </w:rPr>
      </w:pPr>
      <w:r>
        <w:rPr>
          <w:rFonts w:hint="eastAsia" w:ascii="方正仿宋_GB2312" w:hAnsi="方正仿宋_GB2312" w:eastAsia="方正仿宋_GB2312" w:cs="方正仿宋_GB2312"/>
          <w:b/>
          <w:bCs/>
          <w:sz w:val="30"/>
          <w:szCs w:val="30"/>
          <w:highlight w:val="none"/>
          <w:lang w:val="en-US" w:eastAsia="zh-CN"/>
        </w:rPr>
        <w:t>企业社会信用代码：</w:t>
      </w:r>
      <w:r>
        <w:rPr>
          <w:rFonts w:hint="eastAsia" w:ascii="方正仿宋_GB2312" w:hAnsi="方正仿宋_GB2312" w:eastAsia="方正仿宋_GB2312" w:cs="方正仿宋_GB2312"/>
          <w:sz w:val="30"/>
          <w:szCs w:val="30"/>
          <w:highlight w:val="none"/>
          <w:lang w:val="en-US" w:eastAsia="zh-CN"/>
        </w:rPr>
        <w:t xml:space="preserve"> </w:t>
      </w:r>
      <w:r>
        <w:rPr>
          <w:rFonts w:hint="eastAsia" w:ascii="方正仿宋_GB2312" w:hAnsi="方正仿宋_GB2312" w:eastAsia="方正仿宋_GB2312" w:cs="方正仿宋_GB2312"/>
          <w:sz w:val="30"/>
          <w:szCs w:val="30"/>
          <w:highlight w:val="none"/>
          <w:u w:val="single"/>
          <w:lang w:val="en-US" w:eastAsia="zh-CN"/>
        </w:rPr>
        <w:t xml:space="preserve">  </w:t>
      </w:r>
      <w:r>
        <w:rPr>
          <w:rFonts w:hint="eastAsia" w:ascii="方正仿宋_GB2312" w:hAnsi="方正仿宋_GB2312" w:eastAsia="方正仿宋_GB2312" w:cs="方正仿宋_GB2312"/>
          <w:color w:val="000000" w:themeColor="text1"/>
          <w:sz w:val="30"/>
          <w:szCs w:val="30"/>
          <w:highlight w:val="none"/>
          <w:u w:val="single"/>
          <w:lang w:val="en-US" w:eastAsia="zh-CN"/>
          <w14:textFill>
            <w14:solidFill>
              <w14:schemeClr w14:val="tx1"/>
            </w14:solidFill>
          </w14:textFill>
        </w:rPr>
        <w:t>91340207MA8P00A757</w:t>
      </w:r>
      <w:r>
        <w:rPr>
          <w:rFonts w:hint="eastAsia" w:ascii="方正仿宋_GB2312" w:hAnsi="方正仿宋_GB2312" w:eastAsia="方正仿宋_GB2312" w:cs="方正仿宋_GB2312"/>
          <w:sz w:val="30"/>
          <w:szCs w:val="30"/>
          <w:highlight w:val="none"/>
          <w:u w:val="single"/>
          <w:lang w:val="en-US" w:eastAsia="zh-CN"/>
        </w:rPr>
        <w:t xml:space="preserve">  </w:t>
      </w:r>
    </w:p>
    <w:tbl>
      <w:tblPr>
        <w:tblStyle w:val="8"/>
        <w:tblpPr w:leftFromText="180" w:rightFromText="180" w:vertAnchor="text" w:tblpX="255" w:tblpY="1"/>
        <w:tblOverlap w:val="never"/>
        <w:tblW w:w="0" w:type="auto"/>
        <w:tblInd w:w="0" w:type="dxa"/>
        <w:tblLayout w:type="fixed"/>
        <w:tblCellMar>
          <w:top w:w="0" w:type="dxa"/>
          <w:left w:w="108" w:type="dxa"/>
          <w:bottom w:w="0" w:type="dxa"/>
          <w:right w:w="108" w:type="dxa"/>
        </w:tblCellMar>
      </w:tblPr>
      <w:tblGrid>
        <w:gridCol w:w="10473"/>
      </w:tblGrid>
      <w:tr w14:paraId="06878388">
        <w:tblPrEx>
          <w:tblCellMar>
            <w:top w:w="0" w:type="dxa"/>
            <w:left w:w="108" w:type="dxa"/>
            <w:bottom w:w="0" w:type="dxa"/>
            <w:right w:w="108" w:type="dxa"/>
          </w:tblCellMar>
        </w:tblPrEx>
        <w:trPr>
          <w:cantSplit/>
        </w:trPr>
        <w:tc>
          <w:tcPr>
            <w:tcW w:w="10473" w:type="dxa"/>
            <w:noWrap w:val="0"/>
            <w:vAlign w:val="top"/>
          </w:tcPr>
          <w:p w14:paraId="47AFF83E">
            <w:pPr>
              <w:rPr>
                <w:rFonts w:hint="default" w:ascii="方正仿宋_GB2312" w:hAnsi="方正仿宋_GB2312" w:eastAsia="方正仿宋_GB2312" w:cs="方正仿宋_GB2312"/>
                <w:b/>
                <w:bCs/>
                <w:sz w:val="30"/>
                <w:szCs w:val="30"/>
                <w:highlight w:val="none"/>
                <w:u w:val="single"/>
                <w:lang w:val="en-US" w:eastAsia="zh-CN"/>
              </w:rPr>
            </w:pPr>
            <w:bookmarkStart w:id="1" w:name="OLE_LINK4" w:colFirst="0" w:colLast="0"/>
            <w:r>
              <w:rPr>
                <w:rFonts w:hint="eastAsia" w:ascii="方正仿宋_GB2312" w:hAnsi="方正仿宋_GB2312" w:eastAsia="方正仿宋_GB2312" w:cs="方正仿宋_GB2312"/>
                <w:b/>
                <w:bCs/>
                <w:sz w:val="30"/>
                <w:szCs w:val="30"/>
                <w:highlight w:val="none"/>
                <w:lang w:val="en-US" w:eastAsia="zh-CN"/>
              </w:rPr>
              <w:t>法定代表人：</w:t>
            </w:r>
            <w:r>
              <w:rPr>
                <w:rFonts w:hint="eastAsia" w:ascii="方正仿宋_GB2312" w:hAnsi="方正仿宋_GB2312" w:eastAsia="方正仿宋_GB2312" w:cs="方正仿宋_GB2312"/>
                <w:b/>
                <w:bCs/>
                <w:sz w:val="30"/>
                <w:szCs w:val="30"/>
                <w:highlight w:val="none"/>
                <w:u w:val="single"/>
                <w:lang w:val="en-US" w:eastAsia="zh-CN"/>
              </w:rPr>
              <w:t xml:space="preserve">  </w:t>
            </w:r>
            <w:r>
              <w:rPr>
                <w:rFonts w:hint="eastAsia" w:ascii="方正仿宋_GB2312" w:hAnsi="方正仿宋_GB2312" w:eastAsia="方正仿宋_GB2312" w:cs="方正仿宋_GB2312"/>
                <w:color w:val="000000" w:themeColor="text1"/>
                <w:sz w:val="30"/>
                <w:szCs w:val="30"/>
                <w:highlight w:val="none"/>
                <w:u w:val="single"/>
                <w:lang w:val="en-US" w:eastAsia="zh-CN"/>
                <w14:textFill>
                  <w14:solidFill>
                    <w14:schemeClr w14:val="tx1"/>
                  </w14:solidFill>
                </w14:textFill>
              </w:rPr>
              <w:t>徐文俊</w:t>
            </w:r>
            <w:r>
              <w:rPr>
                <w:rFonts w:hint="eastAsia" w:ascii="方正仿宋_GB2312" w:hAnsi="方正仿宋_GB2312" w:eastAsia="方正仿宋_GB2312" w:cs="方正仿宋_GB2312"/>
                <w:b/>
                <w:bCs/>
                <w:sz w:val="30"/>
                <w:szCs w:val="30"/>
                <w:highlight w:val="none"/>
                <w:u w:val="single"/>
                <w:lang w:val="en-US" w:eastAsia="zh-CN"/>
              </w:rPr>
              <w:t xml:space="preserve">  </w:t>
            </w:r>
          </w:p>
          <w:p w14:paraId="5A25B1BD">
            <w:pPr>
              <w:rPr>
                <w:rFonts w:hint="eastAsia" w:ascii="方正仿宋_GB2312" w:hAnsi="方正仿宋_GB2312" w:eastAsia="方正仿宋_GB2312" w:cs="方正仿宋_GB2312"/>
                <w:b/>
                <w:bCs/>
                <w:sz w:val="30"/>
                <w:szCs w:val="30"/>
                <w:highlight w:val="none"/>
                <w:lang w:val="en-US" w:eastAsia="zh-CN"/>
              </w:rPr>
            </w:pPr>
            <w:r>
              <w:rPr>
                <w:rFonts w:hint="eastAsia" w:ascii="方正仿宋_GB2312" w:hAnsi="方正仿宋_GB2312" w:eastAsia="方正仿宋_GB2312" w:cs="方正仿宋_GB2312"/>
                <w:b/>
                <w:bCs/>
                <w:sz w:val="30"/>
                <w:szCs w:val="30"/>
                <w:highlight w:val="none"/>
                <w:lang w:val="en-US" w:eastAsia="zh-CN"/>
              </w:rPr>
              <w:t>联系人：</w:t>
            </w:r>
            <w:bookmarkStart w:id="2" w:name="OLE_LINK3"/>
            <w:r>
              <w:rPr>
                <w:rFonts w:hint="eastAsia" w:ascii="方正仿宋_GB2312" w:hAnsi="方正仿宋_GB2312" w:eastAsia="方正仿宋_GB2312" w:cs="方正仿宋_GB2312"/>
                <w:b/>
                <w:bCs/>
                <w:sz w:val="30"/>
                <w:szCs w:val="30"/>
                <w:highlight w:val="none"/>
                <w:u w:val="single"/>
                <w:lang w:val="en-US" w:eastAsia="zh-CN"/>
              </w:rPr>
              <w:t xml:space="preserve"> </w:t>
            </w:r>
            <w:r>
              <w:rPr>
                <w:rFonts w:hint="eastAsia" w:ascii="方正仿宋_GB2312" w:hAnsi="方正仿宋_GB2312" w:eastAsia="方正仿宋_GB2312" w:cs="方正仿宋_GB2312"/>
                <w:sz w:val="30"/>
                <w:szCs w:val="30"/>
                <w:highlight w:val="none"/>
                <w:u w:val="single"/>
                <w:lang w:val="en-US" w:eastAsia="zh-CN"/>
              </w:rPr>
              <w:t xml:space="preserve"> </w:t>
            </w:r>
            <w:r>
              <w:rPr>
                <w:rFonts w:hint="eastAsia" w:ascii="方正仿宋_GB2312" w:hAnsi="方正仿宋_GB2312" w:eastAsia="方正仿宋_GB2312" w:cs="方正仿宋_GB2312"/>
                <w:color w:val="000000" w:themeColor="text1"/>
                <w:sz w:val="30"/>
                <w:szCs w:val="30"/>
                <w:highlight w:val="none"/>
                <w:u w:val="single"/>
                <w:lang w:val="en-US" w:eastAsia="zh-CN"/>
                <w14:textFill>
                  <w14:solidFill>
                    <w14:schemeClr w14:val="tx1"/>
                  </w14:solidFill>
                </w14:textFill>
              </w:rPr>
              <w:t>汪亚峰</w:t>
            </w:r>
            <w:r>
              <w:rPr>
                <w:rFonts w:hint="eastAsia" w:ascii="方正仿宋_GB2312" w:hAnsi="方正仿宋_GB2312" w:eastAsia="方正仿宋_GB2312" w:cs="方正仿宋_GB2312"/>
                <w:b/>
                <w:bCs/>
                <w:sz w:val="30"/>
                <w:szCs w:val="30"/>
                <w:highlight w:val="none"/>
                <w:u w:val="single"/>
                <w:lang w:val="en-US" w:eastAsia="zh-CN"/>
              </w:rPr>
              <w:t xml:space="preserve">  </w:t>
            </w:r>
            <w:bookmarkEnd w:id="2"/>
          </w:p>
        </w:tc>
      </w:tr>
      <w:tr w14:paraId="4F37F08D">
        <w:tblPrEx>
          <w:tblCellMar>
            <w:top w:w="0" w:type="dxa"/>
            <w:left w:w="108" w:type="dxa"/>
            <w:bottom w:w="0" w:type="dxa"/>
            <w:right w:w="108" w:type="dxa"/>
          </w:tblCellMar>
        </w:tblPrEx>
        <w:trPr>
          <w:cantSplit/>
          <w:trHeight w:val="82" w:hRule="atLeast"/>
        </w:trPr>
        <w:tc>
          <w:tcPr>
            <w:tcW w:w="10473" w:type="dxa"/>
            <w:noWrap w:val="0"/>
            <w:vAlign w:val="top"/>
          </w:tcPr>
          <w:p w14:paraId="657B4719">
            <w:pPr>
              <w:rPr>
                <w:rFonts w:hint="eastAsia" w:ascii="方正仿宋_GB2312" w:hAnsi="方正仿宋_GB2312" w:eastAsia="方正仿宋_GB2312" w:cs="方正仿宋_GB2312"/>
                <w:b/>
                <w:bCs/>
                <w:sz w:val="30"/>
                <w:szCs w:val="30"/>
                <w:highlight w:val="none"/>
                <w:lang w:val="en-US" w:eastAsia="zh-CN"/>
              </w:rPr>
            </w:pPr>
            <w:r>
              <w:rPr>
                <w:rFonts w:hint="eastAsia" w:ascii="方正仿宋_GB2312" w:hAnsi="方正仿宋_GB2312" w:eastAsia="方正仿宋_GB2312" w:cs="方正仿宋_GB2312"/>
                <w:b/>
                <w:bCs/>
                <w:sz w:val="30"/>
                <w:szCs w:val="30"/>
                <w:highlight w:val="none"/>
                <w:lang w:val="en-US" w:eastAsia="zh-CN"/>
              </w:rPr>
              <w:t xml:space="preserve">电话： </w:t>
            </w:r>
            <w:r>
              <w:rPr>
                <w:rFonts w:hint="eastAsia" w:ascii="方正仿宋_GB2312" w:hAnsi="方正仿宋_GB2312" w:eastAsia="方正仿宋_GB2312" w:cs="方正仿宋_GB2312"/>
                <w:b/>
                <w:bCs/>
                <w:sz w:val="30"/>
                <w:szCs w:val="30"/>
                <w:highlight w:val="none"/>
                <w:u w:val="single"/>
                <w:lang w:val="en-US" w:eastAsia="zh-CN"/>
              </w:rPr>
              <w:t xml:space="preserve">  </w:t>
            </w:r>
            <w:r>
              <w:rPr>
                <w:rFonts w:hint="eastAsia" w:ascii="方正仿宋_GB2312" w:hAnsi="方正仿宋_GB2312" w:eastAsia="方正仿宋_GB2312" w:cs="方正仿宋_GB2312"/>
                <w:color w:val="000000" w:themeColor="text1"/>
                <w:sz w:val="30"/>
                <w:szCs w:val="30"/>
                <w:highlight w:val="none"/>
                <w:u w:val="single"/>
                <w:lang w:val="en-US" w:eastAsia="zh-CN"/>
                <w14:textFill>
                  <w14:solidFill>
                    <w14:schemeClr w14:val="tx1"/>
                  </w14:solidFill>
                </w14:textFill>
              </w:rPr>
              <w:t>18196591405</w:t>
            </w:r>
            <w:r>
              <w:rPr>
                <w:rFonts w:hint="eastAsia" w:ascii="方正仿宋_GB2312" w:hAnsi="方正仿宋_GB2312" w:eastAsia="方正仿宋_GB2312" w:cs="方正仿宋_GB2312"/>
                <w:b/>
                <w:bCs/>
                <w:sz w:val="30"/>
                <w:szCs w:val="30"/>
                <w:highlight w:val="none"/>
                <w:u w:val="single"/>
                <w:lang w:val="en-US" w:eastAsia="zh-CN"/>
              </w:rPr>
              <w:t xml:space="preserve">  </w:t>
            </w:r>
          </w:p>
        </w:tc>
      </w:tr>
      <w:bookmarkEnd w:id="1"/>
      <w:tr w14:paraId="56484F83">
        <w:tblPrEx>
          <w:tblCellMar>
            <w:top w:w="0" w:type="dxa"/>
            <w:left w:w="108" w:type="dxa"/>
            <w:bottom w:w="0" w:type="dxa"/>
            <w:right w:w="108" w:type="dxa"/>
          </w:tblCellMar>
        </w:tblPrEx>
        <w:trPr>
          <w:cantSplit/>
        </w:trPr>
        <w:tc>
          <w:tcPr>
            <w:tcW w:w="10473" w:type="dxa"/>
            <w:noWrap w:val="0"/>
            <w:vAlign w:val="top"/>
          </w:tcPr>
          <w:p w14:paraId="04A82CA0">
            <w:pPr>
              <w:ind w:firstLine="602" w:firstLineChars="200"/>
              <w:rPr>
                <w:rFonts w:hint="eastAsia" w:ascii="方正仿宋_GB2312" w:hAnsi="方正仿宋_GB2312" w:eastAsia="方正仿宋_GB2312" w:cs="方正仿宋_GB2312"/>
                <w:b/>
                <w:bCs/>
                <w:sz w:val="30"/>
                <w:szCs w:val="30"/>
                <w:highlight w:val="none"/>
                <w:lang w:val="en-US" w:eastAsia="zh-CN"/>
              </w:rPr>
            </w:pPr>
          </w:p>
        </w:tc>
      </w:tr>
    </w:tbl>
    <w:p w14:paraId="31F44E7D">
      <w:pPr>
        <w:rPr>
          <w:rFonts w:hint="eastAsia" w:ascii="方正仿宋_GB2312" w:hAnsi="方正仿宋_GB2312" w:eastAsia="方正仿宋_GB2312" w:cs="方正仿宋_GB2312"/>
          <w:b/>
          <w:bCs/>
          <w:sz w:val="30"/>
          <w:szCs w:val="30"/>
          <w:highlight w:val="none"/>
          <w:lang w:val="en-US" w:eastAsia="zh-CN"/>
        </w:rPr>
      </w:pPr>
    </w:p>
    <w:p w14:paraId="67D5F5E7">
      <w:pPr>
        <w:ind w:firstLine="301" w:firstLineChars="100"/>
        <w:jc w:val="both"/>
        <w:rPr>
          <w:rFonts w:hint="default" w:ascii="方正仿宋_GB2312" w:hAnsi="方正仿宋_GB2312" w:eastAsia="方正仿宋_GB2312" w:cs="方正仿宋_GB2312"/>
          <w:sz w:val="30"/>
          <w:szCs w:val="30"/>
          <w:highlight w:val="none"/>
          <w:u w:val="single"/>
          <w:lang w:val="en-US" w:eastAsia="zh-CN"/>
        </w:rPr>
      </w:pPr>
      <w:r>
        <w:rPr>
          <w:rFonts w:hint="eastAsia" w:ascii="方正仿宋_GB2312" w:hAnsi="方正仿宋_GB2312" w:eastAsia="方正仿宋_GB2312" w:cs="方正仿宋_GB2312"/>
          <w:b/>
          <w:bCs/>
          <w:sz w:val="30"/>
          <w:szCs w:val="30"/>
          <w:highlight w:val="none"/>
          <w:lang w:val="en-US" w:eastAsia="zh-CN"/>
        </w:rPr>
        <w:t>乙方：</w:t>
      </w:r>
      <w:r>
        <w:rPr>
          <w:rFonts w:hint="eastAsia" w:ascii="方正仿宋_GB2312" w:hAnsi="方正仿宋_GB2312" w:eastAsia="方正仿宋_GB2312" w:cs="方正仿宋_GB2312"/>
          <w:sz w:val="30"/>
          <w:szCs w:val="30"/>
          <w:highlight w:val="none"/>
          <w:u w:val="single"/>
          <w:lang w:val="en-US" w:eastAsia="zh-CN"/>
        </w:rPr>
        <w:t xml:space="preserve">                  </w:t>
      </w:r>
    </w:p>
    <w:tbl>
      <w:tblPr>
        <w:tblStyle w:val="8"/>
        <w:tblpPr w:leftFromText="180" w:rightFromText="180" w:vertAnchor="text" w:tblpX="255" w:tblpY="1"/>
        <w:tblOverlap w:val="never"/>
        <w:tblW w:w="0" w:type="auto"/>
        <w:tblInd w:w="0" w:type="dxa"/>
        <w:tblLayout w:type="fixed"/>
        <w:tblCellMar>
          <w:top w:w="0" w:type="dxa"/>
          <w:left w:w="108" w:type="dxa"/>
          <w:bottom w:w="0" w:type="dxa"/>
          <w:right w:w="108" w:type="dxa"/>
        </w:tblCellMar>
      </w:tblPr>
      <w:tblGrid>
        <w:gridCol w:w="10473"/>
      </w:tblGrid>
      <w:tr w14:paraId="29A5B467">
        <w:tblPrEx>
          <w:tblCellMar>
            <w:top w:w="0" w:type="dxa"/>
            <w:left w:w="108" w:type="dxa"/>
            <w:bottom w:w="0" w:type="dxa"/>
            <w:right w:w="108" w:type="dxa"/>
          </w:tblCellMar>
        </w:tblPrEx>
        <w:trPr>
          <w:cantSplit/>
        </w:trPr>
        <w:tc>
          <w:tcPr>
            <w:tcW w:w="10473" w:type="dxa"/>
            <w:noWrap w:val="0"/>
            <w:vAlign w:val="top"/>
          </w:tcPr>
          <w:p w14:paraId="7E7DB029">
            <w:pPr>
              <w:rPr>
                <w:rFonts w:hint="default" w:ascii="方正仿宋_GB2312" w:hAnsi="方正仿宋_GB2312" w:eastAsia="方正仿宋_GB2312" w:cs="方正仿宋_GB2312"/>
                <w:b/>
                <w:bCs/>
                <w:sz w:val="30"/>
                <w:szCs w:val="30"/>
                <w:highlight w:val="none"/>
                <w:lang w:val="en-US" w:eastAsia="zh-CN"/>
              </w:rPr>
            </w:pPr>
            <w:r>
              <w:rPr>
                <w:rFonts w:hint="eastAsia" w:ascii="方正仿宋_GB2312" w:hAnsi="方正仿宋_GB2312" w:eastAsia="方正仿宋_GB2312" w:cs="方正仿宋_GB2312"/>
                <w:b/>
                <w:bCs/>
                <w:sz w:val="30"/>
                <w:szCs w:val="30"/>
                <w:highlight w:val="none"/>
                <w:lang w:val="en-US" w:eastAsia="zh-CN"/>
              </w:rPr>
              <w:t>身份证号码：</w:t>
            </w:r>
            <w:r>
              <w:rPr>
                <w:rFonts w:hint="eastAsia" w:ascii="方正仿宋_GB2312" w:hAnsi="方正仿宋_GB2312" w:eastAsia="方正仿宋_GB2312" w:cs="方正仿宋_GB2312"/>
                <w:b/>
                <w:bCs/>
                <w:sz w:val="30"/>
                <w:szCs w:val="30"/>
                <w:highlight w:val="none"/>
                <w:u w:val="single"/>
                <w:lang w:val="en-US" w:eastAsia="zh-CN"/>
              </w:rPr>
              <w:t xml:space="preserve">               </w:t>
            </w:r>
            <w:r>
              <w:rPr>
                <w:rFonts w:hint="eastAsia" w:cs="方正仿宋_GB2312" w:asciiTheme="minorEastAsia" w:hAnsiTheme="minorEastAsia" w:eastAsiaTheme="minorEastAsia"/>
                <w:sz w:val="30"/>
                <w:szCs w:val="30"/>
                <w:u w:val="single"/>
                <w:lang w:val="en-US" w:eastAsia="zh-CN"/>
              </w:rPr>
              <w:t xml:space="preserve">  </w:t>
            </w:r>
            <w:r>
              <w:rPr>
                <w:rFonts w:hint="eastAsia" w:ascii="方正仿宋_GB2312" w:hAnsi="方正仿宋_GB2312" w:eastAsia="方正仿宋_GB2312" w:cs="方正仿宋_GB2312"/>
                <w:b/>
                <w:bCs/>
                <w:sz w:val="30"/>
                <w:szCs w:val="30"/>
                <w:highlight w:val="none"/>
                <w:u w:val="single"/>
                <w:lang w:val="en-US" w:eastAsia="zh-CN"/>
              </w:rPr>
              <w:t xml:space="preserve">   </w:t>
            </w:r>
          </w:p>
          <w:p w14:paraId="28796ECD">
            <w:pPr>
              <w:rPr>
                <w:rFonts w:hint="default" w:ascii="方正仿宋_GB2312" w:hAnsi="方正仿宋_GB2312" w:eastAsia="方正仿宋_GB2312" w:cs="方正仿宋_GB2312"/>
                <w:b/>
                <w:bCs/>
                <w:sz w:val="30"/>
                <w:szCs w:val="30"/>
                <w:highlight w:val="none"/>
                <w:lang w:val="en-US" w:eastAsia="zh-CN"/>
              </w:rPr>
            </w:pPr>
            <w:r>
              <w:rPr>
                <w:rFonts w:hint="eastAsia" w:ascii="方正仿宋_GB2312" w:hAnsi="方正仿宋_GB2312" w:eastAsia="方正仿宋_GB2312" w:cs="方正仿宋_GB2312"/>
                <w:b/>
                <w:bCs/>
                <w:sz w:val="30"/>
                <w:szCs w:val="30"/>
                <w:highlight w:val="none"/>
                <w:lang w:val="en-US" w:eastAsia="zh-CN"/>
              </w:rPr>
              <w:t>联系人：</w:t>
            </w:r>
            <w:r>
              <w:rPr>
                <w:rFonts w:hint="eastAsia" w:ascii="方正仿宋_GB2312" w:hAnsi="方正仿宋_GB2312" w:eastAsia="方正仿宋_GB2312" w:cs="方正仿宋_GB2312"/>
                <w:b/>
                <w:bCs/>
                <w:sz w:val="30"/>
                <w:szCs w:val="30"/>
                <w:highlight w:val="none"/>
                <w:u w:val="single"/>
                <w:lang w:val="en-US" w:eastAsia="zh-CN"/>
              </w:rPr>
              <w:t xml:space="preserve">           </w:t>
            </w:r>
          </w:p>
        </w:tc>
      </w:tr>
      <w:tr w14:paraId="70584A4D">
        <w:tblPrEx>
          <w:tblCellMar>
            <w:top w:w="0" w:type="dxa"/>
            <w:left w:w="108" w:type="dxa"/>
            <w:bottom w:w="0" w:type="dxa"/>
            <w:right w:w="108" w:type="dxa"/>
          </w:tblCellMar>
        </w:tblPrEx>
        <w:trPr>
          <w:cantSplit/>
          <w:trHeight w:val="82" w:hRule="atLeast"/>
        </w:trPr>
        <w:tc>
          <w:tcPr>
            <w:tcW w:w="10473" w:type="dxa"/>
            <w:noWrap w:val="0"/>
            <w:vAlign w:val="top"/>
          </w:tcPr>
          <w:p w14:paraId="211F6071">
            <w:pPr>
              <w:rPr>
                <w:rFonts w:hint="eastAsia" w:ascii="方正仿宋_GB2312" w:hAnsi="方正仿宋_GB2312" w:eastAsia="方正仿宋_GB2312" w:cs="方正仿宋_GB2312"/>
                <w:b/>
                <w:bCs/>
                <w:sz w:val="30"/>
                <w:szCs w:val="30"/>
                <w:highlight w:val="none"/>
                <w:lang w:val="en-US" w:eastAsia="zh-CN"/>
              </w:rPr>
            </w:pPr>
            <w:r>
              <w:rPr>
                <w:rFonts w:hint="eastAsia" w:ascii="方正仿宋_GB2312" w:hAnsi="方正仿宋_GB2312" w:eastAsia="方正仿宋_GB2312" w:cs="方正仿宋_GB2312"/>
                <w:b/>
                <w:bCs/>
                <w:sz w:val="30"/>
                <w:szCs w:val="30"/>
                <w:highlight w:val="none"/>
                <w:lang w:val="en-US" w:eastAsia="zh-CN"/>
              </w:rPr>
              <w:t xml:space="preserve">电话： </w:t>
            </w:r>
            <w:r>
              <w:rPr>
                <w:rFonts w:hint="eastAsia" w:ascii="方正仿宋_GB2312" w:hAnsi="方正仿宋_GB2312" w:eastAsia="方正仿宋_GB2312" w:cs="方正仿宋_GB2312"/>
                <w:b/>
                <w:bCs/>
                <w:sz w:val="30"/>
                <w:szCs w:val="30"/>
                <w:highlight w:val="none"/>
                <w:u w:val="single"/>
                <w:lang w:val="en-US" w:eastAsia="zh-CN"/>
              </w:rPr>
              <w:t xml:space="preserve">               </w:t>
            </w:r>
          </w:p>
        </w:tc>
      </w:tr>
    </w:tbl>
    <w:p w14:paraId="0232F1DF">
      <w:pPr>
        <w:ind w:firstLine="600" w:firstLineChars="200"/>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（甲方、乙方合称为“双方”）</w:t>
      </w:r>
    </w:p>
    <w:p w14:paraId="7293F96B">
      <w:pPr>
        <w:ind w:firstLine="600" w:firstLineChars="200"/>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双方根据《中华人民共和国民法典》和</w:t>
      </w:r>
      <w:bookmarkStart w:id="3" w:name="OLE_LINK2"/>
      <w:r>
        <w:rPr>
          <w:rFonts w:hint="eastAsia" w:ascii="方正仿宋_GB2312" w:hAnsi="方正仿宋_GB2312" w:eastAsia="方正仿宋_GB2312" w:cs="方正仿宋_GB2312"/>
          <w:sz w:val="30"/>
          <w:szCs w:val="30"/>
          <w:highlight w:val="none"/>
          <w:lang w:val="en-US" w:eastAsia="zh-CN"/>
        </w:rPr>
        <w:t>芜湖宜创科技产业园运营管理有限公司</w:t>
      </w:r>
      <w:bookmarkEnd w:id="3"/>
      <w:r>
        <w:rPr>
          <w:rFonts w:hint="eastAsia" w:ascii="方正仿宋_GB2312" w:hAnsi="方正仿宋_GB2312" w:eastAsia="方正仿宋_GB2312" w:cs="方正仿宋_GB2312"/>
          <w:sz w:val="30"/>
          <w:szCs w:val="30"/>
          <w:highlight w:val="none"/>
          <w:lang w:val="en-US" w:eastAsia="zh-CN"/>
        </w:rPr>
        <w:t>（以下简称“宜创公司”）有关规定，就乙方向甲方租赁芜湖梦溪科创走廊园区（以下简称“本园区”）房屋事宜，达成一致意见，签署本合同。</w:t>
      </w:r>
    </w:p>
    <w:p w14:paraId="02F8D356">
      <w:pPr>
        <w:ind w:firstLine="600" w:firstLineChars="200"/>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本园区位于芜湖市城东片区，鸠江区赤铸山路以南，神山路以北，安澜路以东，扁担河以西。由宜创公司运营管理。</w:t>
      </w:r>
    </w:p>
    <w:p w14:paraId="547B4BC0">
      <w:pPr>
        <w:ind w:firstLine="602" w:firstLineChars="200"/>
        <w:rPr>
          <w:rFonts w:hint="eastAsia" w:ascii="方正仿宋_GB2312" w:hAnsi="方正仿宋_GB2312" w:eastAsia="方正仿宋_GB2312" w:cs="方正仿宋_GB2312"/>
          <w:b/>
          <w:bCs/>
          <w:sz w:val="30"/>
          <w:szCs w:val="30"/>
          <w:highlight w:val="none"/>
          <w:lang w:val="en-US" w:eastAsia="zh-CN"/>
        </w:rPr>
      </w:pPr>
      <w:r>
        <w:rPr>
          <w:rFonts w:hint="eastAsia" w:ascii="方正仿宋_GB2312" w:hAnsi="方正仿宋_GB2312" w:eastAsia="方正仿宋_GB2312" w:cs="方正仿宋_GB2312"/>
          <w:b/>
          <w:bCs/>
          <w:sz w:val="30"/>
          <w:szCs w:val="30"/>
          <w:highlight w:val="none"/>
          <w:lang w:val="en-US" w:eastAsia="zh-CN"/>
        </w:rPr>
        <w:t>第一条 租赁房屋的基本情况</w:t>
      </w:r>
    </w:p>
    <w:p w14:paraId="3A7331EC">
      <w:pPr>
        <w:ind w:firstLine="600" w:firstLineChars="200"/>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甲方将</w:t>
      </w:r>
      <w:r>
        <w:rPr>
          <w:rFonts w:hint="eastAsia" w:ascii="方正仿宋_GB2312" w:hAnsi="方正仿宋_GB2312" w:eastAsia="方正仿宋_GB2312" w:cs="方正仿宋_GB2312"/>
          <w:sz w:val="30"/>
          <w:szCs w:val="30"/>
          <w:highlight w:val="none"/>
          <w:u w:val="none"/>
          <w:lang w:val="en-US" w:eastAsia="zh-CN"/>
        </w:rPr>
        <w:t>房屋出</w:t>
      </w:r>
      <w:r>
        <w:rPr>
          <w:rFonts w:hint="eastAsia" w:ascii="方正仿宋_GB2312" w:hAnsi="方正仿宋_GB2312" w:eastAsia="方正仿宋_GB2312" w:cs="方正仿宋_GB2312"/>
          <w:sz w:val="30"/>
          <w:szCs w:val="30"/>
          <w:highlight w:val="none"/>
          <w:lang w:val="en-US" w:eastAsia="zh-CN"/>
        </w:rPr>
        <w:t>租给乙方使用</w:t>
      </w:r>
      <w:r>
        <w:rPr>
          <w:rFonts w:hint="eastAsia" w:ascii="方正仿宋_GB2312" w:hAnsi="方正仿宋_GB2312" w:eastAsia="方正仿宋_GB2312" w:cs="方正仿宋_GB2312"/>
          <w:sz w:val="30"/>
          <w:szCs w:val="30"/>
          <w:highlight w:val="none"/>
          <w:u w:val="none"/>
          <w:lang w:val="en-US" w:eastAsia="zh-CN"/>
        </w:rPr>
        <w:t>。房屋基本信息</w:t>
      </w:r>
      <w:r>
        <w:rPr>
          <w:rFonts w:hint="eastAsia" w:ascii="方正仿宋_GB2312" w:hAnsi="方正仿宋_GB2312" w:eastAsia="方正仿宋_GB2312" w:cs="方正仿宋_GB2312"/>
          <w:sz w:val="30"/>
          <w:szCs w:val="30"/>
          <w:highlight w:val="none"/>
          <w:lang w:val="en-US" w:eastAsia="zh-CN"/>
        </w:rPr>
        <w:t>详见下表：</w:t>
      </w:r>
    </w:p>
    <w:p w14:paraId="06A866B6">
      <w:pPr>
        <w:ind w:firstLine="600" w:firstLineChars="200"/>
        <w:rPr>
          <w:rFonts w:hint="eastAsia" w:ascii="方正仿宋_GB2312" w:hAnsi="方正仿宋_GB2312" w:eastAsia="方正仿宋_GB2312" w:cs="方正仿宋_GB2312"/>
          <w:sz w:val="30"/>
          <w:szCs w:val="30"/>
          <w:highlight w:val="none"/>
          <w:lang w:val="en-US" w:eastAsia="zh-CN"/>
        </w:rPr>
      </w:pPr>
    </w:p>
    <w:tbl>
      <w:tblPr>
        <w:tblStyle w:val="9"/>
        <w:tblW w:w="92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6"/>
        <w:gridCol w:w="898"/>
        <w:gridCol w:w="936"/>
        <w:gridCol w:w="1741"/>
        <w:gridCol w:w="1460"/>
        <w:gridCol w:w="1533"/>
        <w:gridCol w:w="1656"/>
      </w:tblGrid>
      <w:tr w14:paraId="333F4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996" w:type="dxa"/>
            <w:noWrap w:val="0"/>
            <w:vAlign w:val="center"/>
          </w:tcPr>
          <w:p w14:paraId="7E757545">
            <w:pPr>
              <w:snapToGrid w:val="0"/>
              <w:ind w:left="0" w:leftChars="0" w:right="0" w:rightChars="0" w:firstLine="0" w:firstLineChars="0"/>
              <w:jc w:val="center"/>
              <w:rPr>
                <w:rFonts w:hint="eastAsia" w:ascii="方正仿宋_GB2312" w:hAnsi="方正仿宋_GB2312" w:eastAsia="方正仿宋_GB2312" w:cs="方正仿宋_GB2312"/>
                <w:b/>
                <w:bCs/>
                <w:sz w:val="28"/>
                <w:szCs w:val="28"/>
                <w:highlight w:val="none"/>
                <w:vertAlign w:val="baseline"/>
                <w:lang w:val="en-US" w:eastAsia="zh-CN"/>
              </w:rPr>
            </w:pPr>
            <w:r>
              <w:rPr>
                <w:rFonts w:hint="eastAsia" w:ascii="方正仿宋_GB2312" w:hAnsi="方正仿宋_GB2312" w:eastAsia="方正仿宋_GB2312" w:cs="方正仿宋_GB2312"/>
                <w:b/>
                <w:bCs/>
                <w:sz w:val="28"/>
                <w:szCs w:val="28"/>
                <w:highlight w:val="none"/>
                <w:vertAlign w:val="baseline"/>
                <w:lang w:val="en-US" w:eastAsia="zh-CN"/>
              </w:rPr>
              <w:t>楼栋</w:t>
            </w:r>
          </w:p>
        </w:tc>
        <w:tc>
          <w:tcPr>
            <w:tcW w:w="898" w:type="dxa"/>
            <w:noWrap w:val="0"/>
            <w:vAlign w:val="center"/>
          </w:tcPr>
          <w:p w14:paraId="6EAFB1B5">
            <w:pPr>
              <w:snapToGrid w:val="0"/>
              <w:ind w:left="0" w:leftChars="0" w:right="0" w:rightChars="0" w:firstLine="0" w:firstLineChars="0"/>
              <w:jc w:val="center"/>
              <w:rPr>
                <w:rFonts w:hint="default" w:ascii="方正仿宋_GB2312" w:hAnsi="方正仿宋_GB2312" w:eastAsia="方正仿宋_GB2312" w:cs="方正仿宋_GB2312"/>
                <w:b/>
                <w:bCs/>
                <w:sz w:val="28"/>
                <w:szCs w:val="28"/>
                <w:highlight w:val="none"/>
                <w:vertAlign w:val="baseline"/>
                <w:lang w:val="en-US" w:eastAsia="zh-CN"/>
              </w:rPr>
            </w:pPr>
            <w:r>
              <w:rPr>
                <w:rFonts w:hint="eastAsia" w:ascii="方正仿宋_GB2312" w:hAnsi="方正仿宋_GB2312" w:eastAsia="方正仿宋_GB2312" w:cs="方正仿宋_GB2312"/>
                <w:b/>
                <w:bCs/>
                <w:sz w:val="28"/>
                <w:szCs w:val="28"/>
                <w:highlight w:val="none"/>
                <w:vertAlign w:val="baseline"/>
                <w:lang w:val="en-US" w:eastAsia="zh-CN"/>
              </w:rPr>
              <w:t>楼层</w:t>
            </w:r>
          </w:p>
        </w:tc>
        <w:tc>
          <w:tcPr>
            <w:tcW w:w="936" w:type="dxa"/>
            <w:noWrap w:val="0"/>
            <w:vAlign w:val="center"/>
          </w:tcPr>
          <w:p w14:paraId="29A857CF">
            <w:pPr>
              <w:snapToGrid w:val="0"/>
              <w:ind w:left="0" w:leftChars="0" w:right="0" w:rightChars="0" w:firstLine="0" w:firstLineChars="0"/>
              <w:jc w:val="center"/>
              <w:rPr>
                <w:rFonts w:hint="eastAsia" w:ascii="方正仿宋_GB2312" w:hAnsi="方正仿宋_GB2312" w:eastAsia="方正仿宋_GB2312" w:cs="方正仿宋_GB2312"/>
                <w:b/>
                <w:bCs/>
                <w:sz w:val="28"/>
                <w:szCs w:val="28"/>
                <w:highlight w:val="none"/>
                <w:vertAlign w:val="baseline"/>
                <w:lang w:val="en-US" w:eastAsia="zh-CN"/>
              </w:rPr>
            </w:pPr>
            <w:r>
              <w:rPr>
                <w:rFonts w:hint="eastAsia" w:ascii="方正仿宋_GB2312" w:hAnsi="方正仿宋_GB2312" w:eastAsia="方正仿宋_GB2312" w:cs="方正仿宋_GB2312"/>
                <w:b/>
                <w:bCs/>
                <w:sz w:val="28"/>
                <w:szCs w:val="28"/>
                <w:highlight w:val="none"/>
                <w:vertAlign w:val="baseline"/>
                <w:lang w:val="en-US" w:eastAsia="zh-CN"/>
              </w:rPr>
              <w:t>房号</w:t>
            </w:r>
          </w:p>
        </w:tc>
        <w:tc>
          <w:tcPr>
            <w:tcW w:w="1741" w:type="dxa"/>
            <w:noWrap w:val="0"/>
            <w:vAlign w:val="center"/>
          </w:tcPr>
          <w:p w14:paraId="2B1BEF02">
            <w:pPr>
              <w:snapToGrid w:val="0"/>
              <w:ind w:left="0" w:leftChars="0" w:right="0" w:rightChars="0" w:firstLine="0" w:firstLineChars="0"/>
              <w:jc w:val="center"/>
              <w:rPr>
                <w:rFonts w:hint="eastAsia" w:ascii="方正仿宋_GB2312" w:hAnsi="方正仿宋_GB2312" w:eastAsia="方正仿宋_GB2312" w:cs="方正仿宋_GB2312"/>
                <w:b/>
                <w:bCs/>
                <w:sz w:val="28"/>
                <w:szCs w:val="28"/>
                <w:highlight w:val="none"/>
                <w:vertAlign w:val="baseline"/>
                <w:lang w:val="en-US" w:eastAsia="zh-CN"/>
              </w:rPr>
            </w:pPr>
            <w:r>
              <w:rPr>
                <w:rFonts w:hint="eastAsia" w:ascii="方正仿宋_GB2312" w:hAnsi="方正仿宋_GB2312" w:eastAsia="方正仿宋_GB2312" w:cs="方正仿宋_GB2312"/>
                <w:b/>
                <w:bCs/>
                <w:sz w:val="28"/>
                <w:szCs w:val="28"/>
                <w:highlight w:val="none"/>
                <w:vertAlign w:val="baseline"/>
                <w:lang w:val="en-US" w:eastAsia="zh-CN"/>
              </w:rPr>
              <w:t>建筑总面积</w:t>
            </w:r>
          </w:p>
          <w:p w14:paraId="5574436D">
            <w:pPr>
              <w:snapToGrid w:val="0"/>
              <w:ind w:left="0" w:leftChars="0" w:right="0" w:rightChars="0" w:firstLine="0" w:firstLineChars="0"/>
              <w:jc w:val="center"/>
              <w:rPr>
                <w:rFonts w:hint="eastAsia" w:ascii="方正仿宋_GB2312" w:hAnsi="方正仿宋_GB2312" w:eastAsia="方正仿宋_GB2312" w:cs="方正仿宋_GB2312"/>
                <w:b/>
                <w:bCs/>
                <w:sz w:val="28"/>
                <w:szCs w:val="28"/>
                <w:highlight w:val="none"/>
                <w:vertAlign w:val="baseline"/>
                <w:lang w:val="en-US" w:eastAsia="zh-CN"/>
              </w:rPr>
            </w:pPr>
            <w:r>
              <w:rPr>
                <w:rFonts w:hint="eastAsia" w:ascii="方正仿宋_GB2312" w:hAnsi="方正仿宋_GB2312" w:eastAsia="方正仿宋_GB2312" w:cs="方正仿宋_GB2312"/>
                <w:b/>
                <w:bCs/>
                <w:sz w:val="28"/>
                <w:szCs w:val="28"/>
                <w:highlight w:val="none"/>
                <w:vertAlign w:val="baseline"/>
                <w:lang w:val="en-US" w:eastAsia="zh-CN"/>
              </w:rPr>
              <w:t>（m²）</w:t>
            </w:r>
          </w:p>
        </w:tc>
        <w:tc>
          <w:tcPr>
            <w:tcW w:w="1460" w:type="dxa"/>
            <w:noWrap w:val="0"/>
            <w:vAlign w:val="center"/>
          </w:tcPr>
          <w:p w14:paraId="5C74E981">
            <w:pPr>
              <w:snapToGrid w:val="0"/>
              <w:ind w:left="0" w:leftChars="0" w:right="0" w:rightChars="0" w:firstLine="0" w:firstLineChars="0"/>
              <w:jc w:val="center"/>
              <w:rPr>
                <w:rFonts w:hint="eastAsia" w:ascii="方正仿宋_GB2312" w:hAnsi="方正仿宋_GB2312" w:eastAsia="方正仿宋_GB2312" w:cs="方正仿宋_GB2312"/>
                <w:b/>
                <w:bCs/>
                <w:sz w:val="28"/>
                <w:szCs w:val="28"/>
                <w:highlight w:val="none"/>
                <w:vertAlign w:val="baseline"/>
                <w:lang w:val="en-US" w:eastAsia="zh-CN"/>
              </w:rPr>
            </w:pPr>
            <w:r>
              <w:rPr>
                <w:rFonts w:hint="eastAsia" w:ascii="方正仿宋_GB2312" w:hAnsi="方正仿宋_GB2312" w:eastAsia="方正仿宋_GB2312" w:cs="方正仿宋_GB2312"/>
                <w:b/>
                <w:bCs/>
                <w:sz w:val="28"/>
                <w:szCs w:val="28"/>
                <w:highlight w:val="none"/>
                <w:vertAlign w:val="baseline"/>
                <w:lang w:val="en-US" w:eastAsia="zh-CN"/>
              </w:rPr>
              <w:t>建筑层高</w:t>
            </w:r>
          </w:p>
          <w:p w14:paraId="11251C12">
            <w:pPr>
              <w:snapToGrid w:val="0"/>
              <w:ind w:left="0" w:leftChars="0" w:right="0" w:rightChars="0" w:firstLine="0" w:firstLineChars="0"/>
              <w:jc w:val="center"/>
              <w:rPr>
                <w:rFonts w:hint="default" w:ascii="方正仿宋_GB2312" w:hAnsi="方正仿宋_GB2312" w:eastAsia="方正仿宋_GB2312" w:cs="方正仿宋_GB2312"/>
                <w:b/>
                <w:bCs/>
                <w:sz w:val="28"/>
                <w:szCs w:val="28"/>
                <w:highlight w:val="none"/>
                <w:vertAlign w:val="baseline"/>
                <w:lang w:val="en-US" w:eastAsia="zh-CN"/>
              </w:rPr>
            </w:pPr>
            <w:r>
              <w:rPr>
                <w:rFonts w:hint="eastAsia" w:ascii="方正仿宋_GB2312" w:hAnsi="方正仿宋_GB2312" w:eastAsia="方正仿宋_GB2312" w:cs="方正仿宋_GB2312"/>
                <w:b/>
                <w:bCs/>
                <w:sz w:val="28"/>
                <w:szCs w:val="28"/>
                <w:highlight w:val="none"/>
                <w:vertAlign w:val="baseline"/>
                <w:lang w:val="en-US" w:eastAsia="zh-CN"/>
              </w:rPr>
              <w:t>（m）</w:t>
            </w:r>
          </w:p>
        </w:tc>
        <w:tc>
          <w:tcPr>
            <w:tcW w:w="1533" w:type="dxa"/>
            <w:noWrap w:val="0"/>
            <w:vAlign w:val="center"/>
          </w:tcPr>
          <w:p w14:paraId="450A98F0">
            <w:pPr>
              <w:snapToGrid w:val="0"/>
              <w:ind w:left="0" w:leftChars="0" w:right="0" w:rightChars="0" w:firstLine="0" w:firstLineChars="0"/>
              <w:jc w:val="center"/>
              <w:rPr>
                <w:rFonts w:hint="eastAsia" w:ascii="方正仿宋_GB2312" w:hAnsi="方正仿宋_GB2312" w:eastAsia="方正仿宋_GB2312" w:cs="方正仿宋_GB2312"/>
                <w:b/>
                <w:bCs/>
                <w:sz w:val="28"/>
                <w:szCs w:val="28"/>
                <w:highlight w:val="none"/>
                <w:vertAlign w:val="baseline"/>
                <w:lang w:val="en-US" w:eastAsia="zh-CN"/>
              </w:rPr>
            </w:pPr>
            <w:r>
              <w:rPr>
                <w:rFonts w:hint="eastAsia" w:ascii="方正仿宋_GB2312" w:hAnsi="方正仿宋_GB2312" w:eastAsia="方正仿宋_GB2312" w:cs="方正仿宋_GB2312"/>
                <w:b/>
                <w:bCs/>
                <w:sz w:val="28"/>
                <w:szCs w:val="28"/>
                <w:highlight w:val="none"/>
                <w:vertAlign w:val="baseline"/>
                <w:lang w:val="en-US" w:eastAsia="zh-CN"/>
              </w:rPr>
              <w:t>设计荷载</w:t>
            </w:r>
          </w:p>
          <w:p w14:paraId="5944A8F9">
            <w:pPr>
              <w:snapToGrid w:val="0"/>
              <w:ind w:left="0" w:leftChars="0" w:right="0" w:rightChars="0" w:firstLine="0" w:firstLineChars="0"/>
              <w:jc w:val="center"/>
              <w:rPr>
                <w:rFonts w:hint="default" w:ascii="方正仿宋_GB2312" w:hAnsi="方正仿宋_GB2312" w:eastAsia="方正仿宋_GB2312" w:cs="方正仿宋_GB2312"/>
                <w:b/>
                <w:bCs/>
                <w:sz w:val="28"/>
                <w:szCs w:val="28"/>
                <w:highlight w:val="none"/>
                <w:vertAlign w:val="baseline"/>
                <w:lang w:val="en-US" w:eastAsia="zh-CN"/>
              </w:rPr>
            </w:pPr>
            <w:r>
              <w:rPr>
                <w:rFonts w:hint="eastAsia" w:ascii="方正仿宋_GB2312" w:hAnsi="方正仿宋_GB2312" w:eastAsia="方正仿宋_GB2312" w:cs="方正仿宋_GB2312"/>
                <w:b/>
                <w:bCs/>
                <w:sz w:val="28"/>
                <w:szCs w:val="28"/>
                <w:highlight w:val="none"/>
                <w:vertAlign w:val="baseline"/>
                <w:lang w:val="en-US" w:eastAsia="zh-CN"/>
              </w:rPr>
              <w:t>（KN/m²）</w:t>
            </w:r>
          </w:p>
        </w:tc>
        <w:tc>
          <w:tcPr>
            <w:tcW w:w="1656" w:type="dxa"/>
            <w:noWrap w:val="0"/>
            <w:vAlign w:val="center"/>
          </w:tcPr>
          <w:p w14:paraId="27A4D254">
            <w:pPr>
              <w:snapToGrid w:val="0"/>
              <w:ind w:left="0" w:leftChars="0" w:right="0" w:rightChars="0" w:firstLine="0" w:firstLineChars="0"/>
              <w:jc w:val="center"/>
              <w:rPr>
                <w:rFonts w:hint="eastAsia" w:ascii="方正仿宋_GB2312" w:hAnsi="方正仿宋_GB2312" w:eastAsia="方正仿宋_GB2312" w:cs="方正仿宋_GB2312"/>
                <w:b/>
                <w:bCs/>
                <w:sz w:val="28"/>
                <w:szCs w:val="28"/>
                <w:highlight w:val="none"/>
                <w:vertAlign w:val="baseline"/>
                <w:lang w:val="en-US" w:eastAsia="zh-CN"/>
              </w:rPr>
            </w:pPr>
            <w:r>
              <w:rPr>
                <w:rFonts w:hint="eastAsia" w:ascii="方正仿宋_GB2312" w:hAnsi="方正仿宋_GB2312" w:eastAsia="方正仿宋_GB2312" w:cs="方正仿宋_GB2312"/>
                <w:b/>
                <w:bCs/>
                <w:sz w:val="28"/>
                <w:szCs w:val="28"/>
                <w:highlight w:val="none"/>
                <w:vertAlign w:val="baseline"/>
                <w:lang w:val="en-US" w:eastAsia="zh-CN"/>
              </w:rPr>
              <w:t>备注</w:t>
            </w:r>
          </w:p>
        </w:tc>
      </w:tr>
      <w:tr w14:paraId="63D83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96" w:type="dxa"/>
            <w:noWrap w:val="0"/>
            <w:vAlign w:val="center"/>
          </w:tcPr>
          <w:p w14:paraId="059A8642">
            <w:pPr>
              <w:snapToGrid w:val="0"/>
              <w:ind w:left="0" w:leftChars="0" w:right="0" w:rightChars="0" w:firstLine="0" w:firstLineChars="0"/>
              <w:jc w:val="center"/>
              <w:rPr>
                <w:rFonts w:hint="default" w:ascii="方正仿宋_GB2312" w:hAnsi="方正仿宋_GB2312" w:eastAsia="方正仿宋_GB2312" w:cs="方正仿宋_GB2312"/>
                <w:b w:val="0"/>
                <w:bCs w:val="0"/>
                <w:sz w:val="24"/>
                <w:szCs w:val="24"/>
                <w:highlight w:val="none"/>
                <w:vertAlign w:val="baseline"/>
                <w:lang w:val="en-US" w:eastAsia="zh-CN"/>
              </w:rPr>
            </w:pPr>
            <w:r>
              <w:rPr>
                <w:rFonts w:hint="eastAsia" w:ascii="方正仿宋_GB2312" w:hAnsi="方正仿宋_GB2312" w:eastAsia="方正仿宋_GB2312" w:cs="方正仿宋_GB2312"/>
                <w:sz w:val="24"/>
                <w:lang w:val="en-US" w:eastAsia="zh-CN"/>
              </w:rPr>
              <w:t>4号楼</w:t>
            </w:r>
          </w:p>
        </w:tc>
        <w:tc>
          <w:tcPr>
            <w:tcW w:w="898" w:type="dxa"/>
            <w:noWrap w:val="0"/>
            <w:vAlign w:val="center"/>
          </w:tcPr>
          <w:p w14:paraId="08A72DB5">
            <w:pPr>
              <w:snapToGrid w:val="0"/>
              <w:ind w:left="0" w:leftChars="0" w:right="0" w:rightChars="0" w:firstLine="0" w:firstLineChars="0"/>
              <w:jc w:val="center"/>
              <w:rPr>
                <w:rFonts w:hint="default" w:ascii="方正仿宋_GB2312" w:hAnsi="方正仿宋_GB2312" w:eastAsia="方正仿宋_GB2312" w:cs="方正仿宋_GB2312"/>
                <w:b w:val="0"/>
                <w:bCs w:val="0"/>
                <w:sz w:val="24"/>
                <w:szCs w:val="24"/>
                <w:highlight w:val="none"/>
                <w:vertAlign w:val="baseline"/>
                <w:lang w:val="en-US" w:eastAsia="zh-CN"/>
              </w:rPr>
            </w:pPr>
            <w:r>
              <w:rPr>
                <w:rFonts w:hint="eastAsia" w:ascii="方正仿宋_GB2312" w:hAnsi="方正仿宋_GB2312" w:eastAsia="方正仿宋_GB2312" w:cs="方正仿宋_GB2312"/>
                <w:sz w:val="24"/>
                <w:lang w:val="en-US" w:eastAsia="zh-CN"/>
              </w:rPr>
              <w:t>1层</w:t>
            </w:r>
          </w:p>
        </w:tc>
        <w:tc>
          <w:tcPr>
            <w:tcW w:w="936" w:type="dxa"/>
            <w:noWrap w:val="0"/>
            <w:vAlign w:val="center"/>
          </w:tcPr>
          <w:p w14:paraId="31F2059A">
            <w:pPr>
              <w:snapToGrid w:val="0"/>
              <w:ind w:left="0" w:leftChars="0" w:right="0" w:rightChars="0" w:firstLine="0" w:firstLineChars="0"/>
              <w:jc w:val="center"/>
              <w:rPr>
                <w:rFonts w:hint="default" w:ascii="方正仿宋_GB2312" w:hAnsi="方正仿宋_GB2312" w:eastAsia="方正仿宋_GB2312" w:cs="方正仿宋_GB2312"/>
                <w:b w:val="0"/>
                <w:bCs w:val="0"/>
                <w:sz w:val="24"/>
                <w:szCs w:val="24"/>
                <w:highlight w:val="none"/>
                <w:vertAlign w:val="baseline"/>
                <w:lang w:val="en-US" w:eastAsia="zh-CN"/>
              </w:rPr>
            </w:pPr>
            <w:r>
              <w:rPr>
                <w:rFonts w:hint="eastAsia" w:ascii="方正仿宋_GB2312" w:hAnsi="方正仿宋_GB2312" w:eastAsia="方正仿宋_GB2312" w:cs="方正仿宋_GB2312"/>
                <w:sz w:val="24"/>
                <w:lang w:val="en-US" w:eastAsia="zh-CN"/>
              </w:rPr>
              <w:t>110</w:t>
            </w:r>
          </w:p>
        </w:tc>
        <w:tc>
          <w:tcPr>
            <w:tcW w:w="1741" w:type="dxa"/>
            <w:noWrap w:val="0"/>
            <w:vAlign w:val="center"/>
          </w:tcPr>
          <w:p w14:paraId="36376D67">
            <w:pPr>
              <w:snapToGrid w:val="0"/>
              <w:ind w:left="0" w:leftChars="0" w:right="0" w:rightChars="0" w:firstLine="0" w:firstLineChars="0"/>
              <w:jc w:val="center"/>
              <w:rPr>
                <w:rFonts w:hint="default" w:ascii="方正仿宋_GB2312" w:hAnsi="方正仿宋_GB2312" w:eastAsia="方正仿宋_GB2312" w:cs="方正仿宋_GB2312"/>
                <w:b w:val="0"/>
                <w:bCs w:val="0"/>
                <w:sz w:val="24"/>
                <w:szCs w:val="24"/>
                <w:highlight w:val="none"/>
                <w:vertAlign w:val="baseline"/>
                <w:lang w:val="en-US" w:eastAsia="zh-CN"/>
              </w:rPr>
            </w:pPr>
            <w:r>
              <w:rPr>
                <w:rFonts w:hint="eastAsia" w:ascii="方正仿宋_GB2312" w:hAnsi="方正仿宋_GB2312" w:eastAsia="方正仿宋_GB2312" w:cs="方正仿宋_GB2312"/>
                <w:sz w:val="24"/>
                <w:lang w:val="en-US" w:eastAsia="zh-CN"/>
              </w:rPr>
              <w:t xml:space="preserve">727.1 </w:t>
            </w:r>
          </w:p>
        </w:tc>
        <w:tc>
          <w:tcPr>
            <w:tcW w:w="1460" w:type="dxa"/>
            <w:noWrap w:val="0"/>
            <w:vAlign w:val="center"/>
          </w:tcPr>
          <w:p w14:paraId="6E10DFFE">
            <w:pPr>
              <w:snapToGrid w:val="0"/>
              <w:ind w:left="0" w:leftChars="0" w:right="0" w:rightChars="0" w:firstLine="0" w:firstLineChars="0"/>
              <w:jc w:val="center"/>
              <w:rPr>
                <w:rFonts w:hint="default" w:ascii="方正仿宋_GB2312" w:hAnsi="方正仿宋_GB2312" w:eastAsia="方正仿宋_GB2312" w:cs="方正仿宋_GB2312"/>
                <w:b w:val="0"/>
                <w:bCs w:val="0"/>
                <w:sz w:val="24"/>
                <w:szCs w:val="24"/>
                <w:highlight w:val="none"/>
                <w:vertAlign w:val="baseline"/>
                <w:lang w:val="en-US" w:eastAsia="zh-CN"/>
              </w:rPr>
            </w:pPr>
            <w:r>
              <w:rPr>
                <w:rFonts w:hint="eastAsia" w:ascii="方正仿宋_GB2312" w:hAnsi="方正仿宋_GB2312" w:eastAsia="方正仿宋_GB2312" w:cs="方正仿宋_GB2312"/>
                <w:sz w:val="24"/>
                <w:lang w:val="en-US" w:eastAsia="zh-CN"/>
              </w:rPr>
              <w:t>5.4</w:t>
            </w:r>
          </w:p>
        </w:tc>
        <w:tc>
          <w:tcPr>
            <w:tcW w:w="1533" w:type="dxa"/>
            <w:noWrap w:val="0"/>
            <w:vAlign w:val="center"/>
          </w:tcPr>
          <w:p w14:paraId="59EF6611">
            <w:pPr>
              <w:snapToGrid w:val="0"/>
              <w:ind w:left="0" w:leftChars="0" w:right="0" w:rightChars="0" w:firstLine="0" w:firstLineChars="0"/>
              <w:jc w:val="center"/>
              <w:rPr>
                <w:rFonts w:hint="default" w:ascii="方正仿宋_GB2312" w:hAnsi="方正仿宋_GB2312" w:eastAsia="方正仿宋_GB2312" w:cs="方正仿宋_GB2312"/>
                <w:b w:val="0"/>
                <w:bCs w:val="0"/>
                <w:sz w:val="24"/>
                <w:szCs w:val="24"/>
                <w:highlight w:val="none"/>
                <w:vertAlign w:val="baseline"/>
                <w:lang w:val="en-US" w:eastAsia="zh-CN"/>
              </w:rPr>
            </w:pPr>
            <w:r>
              <w:rPr>
                <w:rFonts w:hint="eastAsia" w:ascii="方正仿宋_GB2312" w:hAnsi="方正仿宋_GB2312" w:eastAsia="方正仿宋_GB2312" w:cs="方正仿宋_GB2312"/>
                <w:sz w:val="24"/>
                <w:lang w:val="en-US" w:eastAsia="zh-CN"/>
              </w:rPr>
              <w:t>5.0</w:t>
            </w:r>
          </w:p>
        </w:tc>
        <w:tc>
          <w:tcPr>
            <w:tcW w:w="1656" w:type="dxa"/>
            <w:noWrap w:val="0"/>
            <w:vAlign w:val="center"/>
          </w:tcPr>
          <w:p w14:paraId="25FEBBB1">
            <w:pPr>
              <w:snapToGrid w:val="0"/>
              <w:ind w:left="0" w:leftChars="0" w:right="0" w:rightChars="0" w:firstLine="0" w:firstLineChars="0"/>
              <w:jc w:val="center"/>
              <w:rPr>
                <w:rFonts w:hint="default" w:ascii="方正仿宋_GB2312" w:hAnsi="方正仿宋_GB2312" w:eastAsia="方正仿宋_GB2312" w:cs="方正仿宋_GB2312"/>
                <w:b w:val="0"/>
                <w:bCs w:val="0"/>
                <w:sz w:val="24"/>
                <w:szCs w:val="24"/>
                <w:highlight w:val="none"/>
                <w:vertAlign w:val="baseline"/>
                <w:lang w:val="en-US" w:eastAsia="zh-CN"/>
              </w:rPr>
            </w:pPr>
            <w:r>
              <w:rPr>
                <w:rFonts w:hint="eastAsia" w:ascii="方正仿宋_GB2312" w:hAnsi="方正仿宋_GB2312" w:eastAsia="方正仿宋_GB2312" w:cs="方正仿宋_GB2312"/>
                <w:sz w:val="24"/>
                <w:szCs w:val="21"/>
              </w:rPr>
              <w:t>最终建筑面积以产权证面积为准</w:t>
            </w:r>
          </w:p>
        </w:tc>
      </w:tr>
    </w:tbl>
    <w:p w14:paraId="1EAD3460">
      <w:pPr>
        <w:ind w:firstLine="600" w:firstLineChars="200"/>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乙方在签订本合同之前对上述租赁房屋状况（包括但不限于房屋主体结构、水电气网络容量、内部装修、物业服务、园区环境及条件等）已作充分的了解并认可房屋的状况，自愿按房屋现状承租该房产。</w:t>
      </w:r>
    </w:p>
    <w:p w14:paraId="1A7CCDF3">
      <w:pPr>
        <w:ind w:firstLine="602" w:firstLineChars="200"/>
        <w:rPr>
          <w:rFonts w:hint="eastAsia" w:ascii="方正仿宋_GB2312" w:hAnsi="方正仿宋_GB2312" w:eastAsia="方正仿宋_GB2312" w:cs="方正仿宋_GB2312"/>
          <w:b/>
          <w:bCs/>
          <w:sz w:val="30"/>
          <w:szCs w:val="30"/>
          <w:highlight w:val="none"/>
          <w:lang w:val="en-US" w:eastAsia="zh-CN"/>
        </w:rPr>
      </w:pPr>
      <w:r>
        <w:rPr>
          <w:rFonts w:hint="eastAsia" w:ascii="方正仿宋_GB2312" w:hAnsi="方正仿宋_GB2312" w:eastAsia="方正仿宋_GB2312" w:cs="方正仿宋_GB2312"/>
          <w:b/>
          <w:bCs/>
          <w:sz w:val="30"/>
          <w:szCs w:val="30"/>
          <w:highlight w:val="none"/>
          <w:lang w:val="en-US" w:eastAsia="zh-CN"/>
        </w:rPr>
        <w:t>第二条 租赁期限</w:t>
      </w:r>
    </w:p>
    <w:p w14:paraId="4977D9E5">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租赁期</w:t>
      </w:r>
      <w:r>
        <w:rPr>
          <w:rFonts w:hint="eastAsia" w:ascii="方正仿宋_GB2312" w:hAnsi="方正仿宋_GB2312" w:eastAsia="方正仿宋_GB2312" w:cs="方正仿宋_GB2312"/>
          <w:sz w:val="30"/>
          <w:szCs w:val="30"/>
          <w:highlight w:val="none"/>
          <w:u w:val="single"/>
          <w:lang w:val="en-US" w:eastAsia="zh-CN"/>
        </w:rPr>
        <w:t xml:space="preserve">    </w:t>
      </w:r>
      <w:r>
        <w:rPr>
          <w:rFonts w:hint="eastAsia" w:ascii="方正仿宋_GB2312" w:hAnsi="方正仿宋_GB2312" w:eastAsia="方正仿宋_GB2312" w:cs="方正仿宋_GB2312"/>
          <w:sz w:val="30"/>
          <w:szCs w:val="30"/>
          <w:highlight w:val="none"/>
          <w:lang w:val="en-US" w:eastAsia="zh-CN"/>
        </w:rPr>
        <w:t>年，自房屋交付之日开始计算，即从</w:t>
      </w:r>
      <w:r>
        <w:rPr>
          <w:rFonts w:hint="eastAsia" w:ascii="方正仿宋_GB2312" w:hAnsi="方正仿宋_GB2312" w:eastAsia="方正仿宋_GB2312" w:cs="方正仿宋_GB2312"/>
          <w:color w:val="000000" w:themeColor="text1"/>
          <w:sz w:val="30"/>
          <w:szCs w:val="30"/>
          <w:u w:val="single"/>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30"/>
          <w:szCs w:val="30"/>
          <w:u w:val="single"/>
          <w:lang w:val="en-US" w:eastAsia="zh-CN"/>
          <w14:textFill>
            <w14:solidFill>
              <w14:schemeClr w14:val="tx1"/>
            </w14:solidFill>
          </w14:textFill>
        </w:rPr>
        <w:t xml:space="preserve">    </w:t>
      </w:r>
      <w:r>
        <w:rPr>
          <w:rFonts w:hint="eastAsia"/>
          <w:b/>
          <w:bCs/>
          <w:color w:val="000000" w:themeColor="text1"/>
          <w:sz w:val="28"/>
          <w:u w:val="single"/>
          <w14:textFill>
            <w14:solidFill>
              <w14:schemeClr w14:val="tx1"/>
            </w14:solidFill>
          </w14:textFill>
        </w:rPr>
        <w:t>年</w:t>
      </w:r>
      <w:r>
        <w:rPr>
          <w:rFonts w:hint="eastAsia"/>
          <w:b/>
          <w:bCs/>
          <w:color w:val="000000" w:themeColor="text1"/>
          <w:sz w:val="28"/>
          <w:u w:val="single"/>
          <w:lang w:val="en-US" w:eastAsia="zh-CN"/>
          <w14:textFill>
            <w14:solidFill>
              <w14:schemeClr w14:val="tx1"/>
            </w14:solidFill>
          </w14:textFill>
        </w:rPr>
        <w:t xml:space="preserve">   </w:t>
      </w:r>
      <w:r>
        <w:rPr>
          <w:rFonts w:hint="eastAsia"/>
          <w:b/>
          <w:bCs/>
          <w:color w:val="000000" w:themeColor="text1"/>
          <w:sz w:val="28"/>
          <w:u w:val="single"/>
          <w14:textFill>
            <w14:solidFill>
              <w14:schemeClr w14:val="tx1"/>
            </w14:solidFill>
          </w14:textFill>
        </w:rPr>
        <w:t>月</w:t>
      </w:r>
      <w:r>
        <w:rPr>
          <w:rFonts w:hint="eastAsia"/>
          <w:b/>
          <w:bCs/>
          <w:color w:val="000000" w:themeColor="text1"/>
          <w:sz w:val="28"/>
          <w:u w:val="single"/>
          <w:lang w:val="en-US" w:eastAsia="zh-CN"/>
          <w14:textFill>
            <w14:solidFill>
              <w14:schemeClr w14:val="tx1"/>
            </w14:solidFill>
          </w14:textFill>
        </w:rPr>
        <w:t xml:space="preserve">   </w:t>
      </w:r>
      <w:r>
        <w:rPr>
          <w:rFonts w:hint="eastAsia"/>
          <w:b/>
          <w:bCs/>
          <w:color w:val="000000" w:themeColor="text1"/>
          <w:sz w:val="28"/>
          <w:u w:val="single"/>
          <w14:textFill>
            <w14:solidFill>
              <w14:schemeClr w14:val="tx1"/>
            </w14:solidFill>
          </w14:textFill>
        </w:rPr>
        <w:t>日</w:t>
      </w:r>
      <w:r>
        <w:rPr>
          <w:rFonts w:hint="eastAsia" w:ascii="方正仿宋_GB2312" w:hAnsi="方正仿宋_GB2312" w:eastAsia="方正仿宋_GB2312" w:cs="方正仿宋_GB2312"/>
          <w:color w:val="000000" w:themeColor="text1"/>
          <w:sz w:val="30"/>
          <w:szCs w:val="30"/>
          <w:u w:val="single"/>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30"/>
          <w:szCs w:val="30"/>
          <w14:textFill>
            <w14:solidFill>
              <w14:schemeClr w14:val="tx1"/>
            </w14:solidFill>
          </w14:textFill>
        </w:rPr>
        <w:t>至</w:t>
      </w:r>
      <w:r>
        <w:rPr>
          <w:rFonts w:hint="eastAsia" w:ascii="方正仿宋_GB2312" w:hAnsi="方正仿宋_GB2312" w:eastAsia="方正仿宋_GB2312" w:cs="方正仿宋_GB2312"/>
          <w:color w:val="000000" w:themeColor="text1"/>
          <w:sz w:val="30"/>
          <w:szCs w:val="30"/>
          <w:u w:val="single"/>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30"/>
          <w:szCs w:val="30"/>
          <w:u w:val="single"/>
          <w:lang w:val="en-US" w:eastAsia="zh-CN"/>
          <w14:textFill>
            <w14:solidFill>
              <w14:schemeClr w14:val="tx1"/>
            </w14:solidFill>
          </w14:textFill>
        </w:rPr>
        <w:t xml:space="preserve">    </w:t>
      </w:r>
      <w:r>
        <w:rPr>
          <w:rFonts w:hint="eastAsia"/>
          <w:b/>
          <w:bCs/>
          <w:color w:val="000000" w:themeColor="text1"/>
          <w:sz w:val="28"/>
          <w:u w:val="single"/>
          <w14:textFill>
            <w14:solidFill>
              <w14:schemeClr w14:val="tx1"/>
            </w14:solidFill>
          </w14:textFill>
        </w:rPr>
        <w:t>年</w:t>
      </w:r>
      <w:r>
        <w:rPr>
          <w:rFonts w:hint="eastAsia"/>
          <w:b/>
          <w:bCs/>
          <w:color w:val="000000" w:themeColor="text1"/>
          <w:sz w:val="28"/>
          <w:u w:val="single"/>
          <w:lang w:val="en-US" w:eastAsia="zh-CN"/>
          <w14:textFill>
            <w14:solidFill>
              <w14:schemeClr w14:val="tx1"/>
            </w14:solidFill>
          </w14:textFill>
        </w:rPr>
        <w:t xml:space="preserve">   </w:t>
      </w:r>
      <w:r>
        <w:rPr>
          <w:rFonts w:hint="eastAsia"/>
          <w:b/>
          <w:bCs/>
          <w:color w:val="000000" w:themeColor="text1"/>
          <w:sz w:val="28"/>
          <w:u w:val="single"/>
          <w14:textFill>
            <w14:solidFill>
              <w14:schemeClr w14:val="tx1"/>
            </w14:solidFill>
          </w14:textFill>
        </w:rPr>
        <w:t>月</w:t>
      </w:r>
      <w:r>
        <w:rPr>
          <w:rFonts w:hint="eastAsia"/>
          <w:b/>
          <w:bCs/>
          <w:color w:val="000000" w:themeColor="text1"/>
          <w:sz w:val="28"/>
          <w:u w:val="single"/>
          <w:lang w:val="en-US" w:eastAsia="zh-CN"/>
          <w14:textFill>
            <w14:solidFill>
              <w14:schemeClr w14:val="tx1"/>
            </w14:solidFill>
          </w14:textFill>
        </w:rPr>
        <w:t xml:space="preserve">    </w:t>
      </w:r>
      <w:r>
        <w:rPr>
          <w:rFonts w:hint="eastAsia"/>
          <w:b/>
          <w:bCs/>
          <w:color w:val="000000" w:themeColor="text1"/>
          <w:sz w:val="28"/>
          <w:u w:val="single"/>
          <w14:textFill>
            <w14:solidFill>
              <w14:schemeClr w14:val="tx1"/>
            </w14:solidFill>
          </w14:textFill>
        </w:rPr>
        <w:t xml:space="preserve">日 </w:t>
      </w:r>
      <w:r>
        <w:rPr>
          <w:rFonts w:hint="eastAsia" w:ascii="方正仿宋_GB2312" w:hAnsi="方正仿宋_GB2312" w:eastAsia="方正仿宋_GB2312" w:cs="方正仿宋_GB2312"/>
          <w:sz w:val="30"/>
          <w:szCs w:val="30"/>
          <w:highlight w:val="none"/>
          <w:lang w:val="en-US" w:eastAsia="zh-CN"/>
        </w:rPr>
        <w:t>。乙方应于本合同租赁期限届满前</w:t>
      </w:r>
      <w:r>
        <w:rPr>
          <w:rFonts w:hint="eastAsia" w:ascii="方正仿宋_GB2312" w:hAnsi="方正仿宋_GB2312" w:eastAsia="方正仿宋_GB2312" w:cs="方正仿宋_GB2312"/>
          <w:sz w:val="30"/>
          <w:szCs w:val="30"/>
          <w:highlight w:val="none"/>
          <w:u w:val="none"/>
          <w:lang w:val="en-US" w:eastAsia="zh-CN"/>
        </w:rPr>
        <w:t>3</w:t>
      </w:r>
      <w:r>
        <w:rPr>
          <w:rFonts w:hint="eastAsia" w:ascii="方正仿宋_GB2312" w:hAnsi="方正仿宋_GB2312" w:eastAsia="方正仿宋_GB2312" w:cs="方正仿宋_GB2312"/>
          <w:sz w:val="30"/>
          <w:szCs w:val="30"/>
          <w:highlight w:val="none"/>
          <w:lang w:val="en-US" w:eastAsia="zh-CN"/>
        </w:rPr>
        <w:t>个月书面通知甲方是否续租。若乙方续租，需按照甲方资产租赁管理相关规定履行租赁手续；若乙方不续租，应当于租赁期限届满日前（含当日）将房屋腾空并返还。</w:t>
      </w:r>
    </w:p>
    <w:p w14:paraId="65BDC042">
      <w:pPr>
        <w:ind w:firstLine="602" w:firstLineChars="200"/>
        <w:rPr>
          <w:rFonts w:hint="eastAsia" w:ascii="方正仿宋_GB2312" w:hAnsi="方正仿宋_GB2312" w:eastAsia="方正仿宋_GB2312" w:cs="方正仿宋_GB2312"/>
          <w:b/>
          <w:bCs/>
          <w:sz w:val="30"/>
          <w:szCs w:val="30"/>
          <w:highlight w:val="none"/>
          <w:lang w:val="en-US" w:eastAsia="zh-CN"/>
        </w:rPr>
      </w:pPr>
      <w:r>
        <w:rPr>
          <w:rFonts w:hint="eastAsia" w:ascii="方正仿宋_GB2312" w:hAnsi="方正仿宋_GB2312" w:eastAsia="方正仿宋_GB2312" w:cs="方正仿宋_GB2312"/>
          <w:b/>
          <w:bCs/>
          <w:sz w:val="30"/>
          <w:szCs w:val="30"/>
          <w:highlight w:val="none"/>
          <w:lang w:val="en-US" w:eastAsia="zh-CN"/>
        </w:rPr>
        <w:t>第三条 租赁房屋用途</w:t>
      </w:r>
    </w:p>
    <w:p w14:paraId="6FE35694">
      <w:pPr>
        <w:ind w:firstLine="600" w:firstLineChars="200"/>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1、租赁用途仅作为合法</w:t>
      </w:r>
      <w:r>
        <w:rPr>
          <w:rFonts w:hint="eastAsia" w:ascii="方正仿宋_GB2312" w:hAnsi="方正仿宋_GB2312" w:eastAsia="方正仿宋_GB2312" w:cs="方正仿宋_GB2312"/>
          <w:sz w:val="30"/>
          <w:szCs w:val="30"/>
          <w:highlight w:val="none"/>
          <w:u w:val="none"/>
          <w:lang w:val="en-US" w:eastAsia="zh-CN"/>
        </w:rPr>
        <w:sym w:font="Wingdings" w:char="00A8"/>
      </w:r>
      <w:r>
        <w:rPr>
          <w:rFonts w:hint="eastAsia" w:ascii="方正仿宋_GB2312" w:hAnsi="方正仿宋_GB2312" w:eastAsia="方正仿宋_GB2312" w:cs="方正仿宋_GB2312"/>
          <w:sz w:val="30"/>
          <w:szCs w:val="30"/>
          <w:highlight w:val="none"/>
          <w:u w:val="none"/>
          <w:lang w:val="en-US" w:eastAsia="zh-CN"/>
        </w:rPr>
        <w:t>办公/</w:t>
      </w:r>
      <w:r>
        <w:rPr>
          <w:rFonts w:hint="eastAsia" w:ascii="方正仿宋_GB2312" w:hAnsi="方正仿宋_GB2312" w:eastAsia="方正仿宋_GB2312" w:cs="方正仿宋_GB2312"/>
          <w:sz w:val="30"/>
          <w:szCs w:val="30"/>
          <w:highlight w:val="none"/>
          <w:u w:val="none"/>
          <w:lang w:val="en-US" w:eastAsia="zh-CN"/>
        </w:rPr>
        <w:sym w:font="Wingdings" w:char="00FE"/>
      </w:r>
      <w:r>
        <w:rPr>
          <w:rFonts w:hint="eastAsia" w:ascii="方正仿宋_GB2312" w:hAnsi="方正仿宋_GB2312" w:eastAsia="方正仿宋_GB2312" w:cs="方正仿宋_GB2312"/>
          <w:sz w:val="30"/>
          <w:szCs w:val="30"/>
          <w:highlight w:val="none"/>
          <w:u w:val="none"/>
          <w:lang w:val="en-US" w:eastAsia="zh-CN"/>
        </w:rPr>
        <w:t>经营（若为经营，经营业态为</w:t>
      </w:r>
      <w:r>
        <w:rPr>
          <w:rFonts w:hint="eastAsia" w:ascii="方正仿宋_GB2312" w:hAnsi="方正仿宋_GB2312" w:eastAsia="方正仿宋_GB2312" w:cs="方正仿宋_GB2312"/>
          <w:sz w:val="30"/>
          <w:szCs w:val="30"/>
          <w:highlight w:val="none"/>
          <w:u w:val="single"/>
          <w:lang w:val="en-US" w:eastAsia="zh-CN"/>
        </w:rPr>
        <w:t xml:space="preserve"> 餐饮 </w:t>
      </w:r>
      <w:r>
        <w:rPr>
          <w:rFonts w:hint="eastAsia" w:ascii="方正仿宋_GB2312" w:hAnsi="方正仿宋_GB2312" w:eastAsia="方正仿宋_GB2312" w:cs="方正仿宋_GB2312"/>
          <w:sz w:val="30"/>
          <w:szCs w:val="30"/>
          <w:highlight w:val="none"/>
          <w:u w:val="none"/>
          <w:lang w:val="en-US" w:eastAsia="zh-CN"/>
        </w:rPr>
        <w:t>）</w:t>
      </w:r>
      <w:r>
        <w:rPr>
          <w:rFonts w:hint="eastAsia" w:ascii="方正仿宋_GB2312" w:hAnsi="方正仿宋_GB2312" w:eastAsia="方正仿宋_GB2312" w:cs="方正仿宋_GB2312"/>
          <w:sz w:val="30"/>
          <w:szCs w:val="30"/>
          <w:highlight w:val="none"/>
          <w:lang w:val="en-US" w:eastAsia="zh-CN"/>
        </w:rPr>
        <w:t>使用，未经甲方书面同意，乙方不得改变租赁用途,商业用房未经甲方允许不得改变经营业态。该房屋只作</w:t>
      </w:r>
      <w:r>
        <w:rPr>
          <w:rFonts w:hint="eastAsia" w:ascii="方正仿宋_GB2312" w:hAnsi="方正仿宋_GB2312" w:eastAsia="方正仿宋_GB2312" w:cs="方正仿宋_GB2312"/>
          <w:sz w:val="30"/>
          <w:szCs w:val="30"/>
          <w:highlight w:val="none"/>
          <w:u w:val="none"/>
          <w:lang w:val="en-US" w:eastAsia="zh-CN"/>
        </w:rPr>
        <w:sym w:font="Wingdings" w:char="00A8"/>
      </w:r>
      <w:r>
        <w:rPr>
          <w:rFonts w:hint="eastAsia" w:ascii="方正仿宋_GB2312" w:hAnsi="方正仿宋_GB2312" w:eastAsia="方正仿宋_GB2312" w:cs="方正仿宋_GB2312"/>
          <w:sz w:val="30"/>
          <w:szCs w:val="30"/>
          <w:highlight w:val="none"/>
          <w:u w:val="none"/>
          <w:lang w:val="en-US" w:eastAsia="zh-CN"/>
        </w:rPr>
        <w:t>办公/</w:t>
      </w:r>
      <w:r>
        <w:rPr>
          <w:rFonts w:hint="eastAsia" w:ascii="方正仿宋_GB2312" w:hAnsi="方正仿宋_GB2312" w:eastAsia="方正仿宋_GB2312" w:cs="方正仿宋_GB2312"/>
          <w:sz w:val="30"/>
          <w:szCs w:val="30"/>
          <w:highlight w:val="none"/>
          <w:u w:val="none"/>
          <w:lang w:val="en-US" w:eastAsia="zh-CN"/>
        </w:rPr>
        <w:sym w:font="Wingdings" w:char="00FE"/>
      </w:r>
      <w:r>
        <w:rPr>
          <w:rFonts w:hint="eastAsia" w:ascii="方正仿宋_GB2312" w:hAnsi="方正仿宋_GB2312" w:eastAsia="方正仿宋_GB2312" w:cs="方正仿宋_GB2312"/>
          <w:sz w:val="30"/>
          <w:szCs w:val="30"/>
          <w:highlight w:val="none"/>
          <w:u w:val="none"/>
          <w:lang w:val="en-US" w:eastAsia="zh-CN"/>
        </w:rPr>
        <w:t>经营</w:t>
      </w:r>
      <w:r>
        <w:rPr>
          <w:rFonts w:hint="eastAsia" w:ascii="方正仿宋_GB2312" w:hAnsi="方正仿宋_GB2312" w:eastAsia="方正仿宋_GB2312" w:cs="方正仿宋_GB2312"/>
          <w:sz w:val="30"/>
          <w:szCs w:val="30"/>
          <w:highlight w:val="none"/>
          <w:lang w:val="en-US" w:eastAsia="zh-CN"/>
        </w:rPr>
        <w:t>使用，严禁存放危险化学品、易燃易爆等危险物品，确属</w:t>
      </w:r>
      <w:r>
        <w:rPr>
          <w:rFonts w:hint="eastAsia" w:ascii="方正仿宋_GB2312" w:hAnsi="方正仿宋_GB2312" w:eastAsia="方正仿宋_GB2312" w:cs="方正仿宋_GB2312"/>
          <w:sz w:val="30"/>
          <w:szCs w:val="30"/>
          <w:highlight w:val="none"/>
          <w:u w:val="none"/>
          <w:lang w:val="en-US" w:eastAsia="zh-CN"/>
        </w:rPr>
        <w:sym w:font="Wingdings" w:char="00A8"/>
      </w:r>
      <w:r>
        <w:rPr>
          <w:rFonts w:hint="eastAsia" w:ascii="方正仿宋_GB2312" w:hAnsi="方正仿宋_GB2312" w:eastAsia="方正仿宋_GB2312" w:cs="方正仿宋_GB2312"/>
          <w:sz w:val="30"/>
          <w:szCs w:val="30"/>
          <w:highlight w:val="none"/>
          <w:u w:val="none"/>
          <w:lang w:val="en-US" w:eastAsia="zh-CN"/>
        </w:rPr>
        <w:t>办公/</w:t>
      </w:r>
      <w:r>
        <w:rPr>
          <w:rFonts w:hint="eastAsia" w:ascii="方正仿宋_GB2312" w:hAnsi="方正仿宋_GB2312" w:eastAsia="方正仿宋_GB2312" w:cs="方正仿宋_GB2312"/>
          <w:sz w:val="30"/>
          <w:szCs w:val="30"/>
          <w:highlight w:val="none"/>
          <w:u w:val="none"/>
          <w:lang w:val="en-US" w:eastAsia="zh-CN"/>
        </w:rPr>
        <w:sym w:font="Wingdings" w:char="00FE"/>
      </w:r>
      <w:r>
        <w:rPr>
          <w:rFonts w:hint="eastAsia" w:ascii="方正仿宋_GB2312" w:hAnsi="方正仿宋_GB2312" w:eastAsia="方正仿宋_GB2312" w:cs="方正仿宋_GB2312"/>
          <w:sz w:val="30"/>
          <w:szCs w:val="30"/>
          <w:highlight w:val="none"/>
          <w:u w:val="none"/>
          <w:lang w:val="en-US" w:eastAsia="zh-CN"/>
        </w:rPr>
        <w:t>经营</w:t>
      </w:r>
      <w:r>
        <w:rPr>
          <w:rFonts w:hint="eastAsia" w:ascii="方正仿宋_GB2312" w:hAnsi="方正仿宋_GB2312" w:eastAsia="方正仿宋_GB2312" w:cs="方正仿宋_GB2312"/>
          <w:sz w:val="30"/>
          <w:szCs w:val="30"/>
          <w:highlight w:val="none"/>
          <w:lang w:val="en-US" w:eastAsia="zh-CN"/>
        </w:rPr>
        <w:t>所需，应当符合法律法规之条件，取得相关主管部门许可，并报备甲方。</w:t>
      </w:r>
    </w:p>
    <w:p w14:paraId="63C7301A">
      <w:pPr>
        <w:ind w:firstLine="600" w:firstLineChars="200"/>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2、乙方不得私自将房屋转租、转借给第三方或对房屋进行扩建、违规改造等。</w:t>
      </w:r>
    </w:p>
    <w:p w14:paraId="39DD12A2">
      <w:pPr>
        <w:ind w:firstLine="600" w:firstLineChars="200"/>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3、乙方擅自转租、挪作他用或利用承租房进行非法活动的，甲方有权解除房屋租赁合同，有权要求乙方赔偿因此造成的全部损失。</w:t>
      </w:r>
      <w:r>
        <w:commentReference w:id="0"/>
      </w:r>
    </w:p>
    <w:p w14:paraId="5BF28DEA">
      <w:pPr>
        <w:ind w:firstLine="600" w:firstLineChars="200"/>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4、乙方应当就上述租赁房屋经营用途的可行性向政府相关部门咨询并自行办理取得相关营业证照、许可、审批等。甲方声明本合同约定之用途并不代表甲方保证上述租赁房屋能够获得政府的经营许可，甲方对此不承担任何责任</w:t>
      </w:r>
      <w:r>
        <w:rPr>
          <w:rFonts w:hint="eastAsia" w:ascii="方正仿宋_GB2312" w:hAnsi="方正仿宋_GB2312" w:eastAsia="方正仿宋_GB2312" w:cs="方正仿宋_GB2312"/>
          <w:sz w:val="30"/>
          <w:szCs w:val="30"/>
        </w:rPr>
        <w:t>，因乙方个人原因未取得相关营业证照、许可、审批，由乙方自行承担责任</w:t>
      </w:r>
      <w:r>
        <w:rPr>
          <w:rFonts w:hint="eastAsia" w:ascii="方正仿宋_GB2312" w:hAnsi="方正仿宋_GB2312" w:eastAsia="方正仿宋_GB2312" w:cs="方正仿宋_GB2312"/>
          <w:sz w:val="30"/>
          <w:szCs w:val="30"/>
          <w:lang w:eastAsia="zh-CN"/>
        </w:rPr>
        <w:t>。</w:t>
      </w:r>
    </w:p>
    <w:p w14:paraId="0059F651">
      <w:pPr>
        <w:ind w:firstLine="602" w:firstLineChars="200"/>
        <w:rPr>
          <w:rFonts w:hint="eastAsia" w:ascii="方正仿宋_GB2312" w:hAnsi="方正仿宋_GB2312" w:eastAsia="方正仿宋_GB2312" w:cs="方正仿宋_GB2312"/>
          <w:b/>
          <w:bCs/>
          <w:sz w:val="30"/>
          <w:szCs w:val="30"/>
          <w:highlight w:val="none"/>
          <w:lang w:val="en-US" w:eastAsia="zh-CN"/>
        </w:rPr>
      </w:pPr>
      <w:r>
        <w:rPr>
          <w:rFonts w:hint="eastAsia" w:ascii="方正仿宋_GB2312" w:hAnsi="方正仿宋_GB2312" w:eastAsia="方正仿宋_GB2312" w:cs="方正仿宋_GB2312"/>
          <w:b/>
          <w:bCs/>
          <w:sz w:val="30"/>
          <w:szCs w:val="30"/>
          <w:highlight w:val="none"/>
          <w:lang w:val="en-US" w:eastAsia="zh-CN"/>
        </w:rPr>
        <w:t>第四条 租金、免租期及履约保证金</w:t>
      </w:r>
    </w:p>
    <w:p w14:paraId="4CEC3AE4">
      <w:pPr>
        <w:numPr>
          <w:ilvl w:val="0"/>
          <w:numId w:val="0"/>
        </w:numPr>
        <w:ind w:firstLine="600" w:firstLineChars="200"/>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租金费率及租金计算规则。由甲方建立收银系统，乙方每月以月度营业额抽成方式向甲方支付月度租金（月度租金=月度营业额*营业额扣率）。每期应付租金，乙方应在次月前15个工作日内支付完毕。月度营业额扣率计算规则为以下其中一种方式：</w:t>
      </w:r>
    </w:p>
    <w:tbl>
      <w:tblPr>
        <w:tblStyle w:val="9"/>
        <w:tblW w:w="88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77"/>
        <w:gridCol w:w="2343"/>
      </w:tblGrid>
      <w:tr w14:paraId="35AC2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6477" w:type="dxa"/>
          </w:tcPr>
          <w:p w14:paraId="76AD3865">
            <w:pPr>
              <w:numPr>
                <w:ilvl w:val="0"/>
                <w:numId w:val="0"/>
              </w:numPr>
              <w:jc w:val="center"/>
              <w:rPr>
                <w:rFonts w:hint="default" w:ascii="方正仿宋_GB2312" w:hAnsi="方正仿宋_GB2312" w:eastAsia="方正仿宋_GB2312" w:cs="方正仿宋_GB2312"/>
                <w:sz w:val="30"/>
                <w:szCs w:val="30"/>
                <w:highlight w:val="none"/>
                <w:vertAlign w:val="baseline"/>
                <w:lang w:val="en-US" w:eastAsia="zh-CN"/>
              </w:rPr>
            </w:pPr>
            <w:r>
              <w:rPr>
                <w:rFonts w:hint="eastAsia" w:ascii="方正仿宋_GB2312" w:hAnsi="方正仿宋_GB2312" w:eastAsia="方正仿宋_GB2312" w:cs="方正仿宋_GB2312"/>
                <w:sz w:val="30"/>
                <w:szCs w:val="30"/>
                <w:highlight w:val="none"/>
                <w:vertAlign w:val="baseline"/>
                <w:lang w:val="en-US" w:eastAsia="zh-CN"/>
              </w:rPr>
              <w:t>月度营业额区间</w:t>
            </w:r>
          </w:p>
        </w:tc>
        <w:tc>
          <w:tcPr>
            <w:tcW w:w="2343" w:type="dxa"/>
          </w:tcPr>
          <w:p w14:paraId="629AA865">
            <w:pPr>
              <w:numPr>
                <w:ilvl w:val="0"/>
                <w:numId w:val="0"/>
              </w:numPr>
              <w:jc w:val="center"/>
              <w:rPr>
                <w:rFonts w:hint="default" w:ascii="方正仿宋_GB2312" w:hAnsi="方正仿宋_GB2312" w:eastAsia="方正仿宋_GB2312" w:cs="方正仿宋_GB2312"/>
                <w:sz w:val="30"/>
                <w:szCs w:val="30"/>
                <w:highlight w:val="none"/>
                <w:vertAlign w:val="baseline"/>
                <w:lang w:val="en-US" w:eastAsia="zh-CN"/>
              </w:rPr>
            </w:pPr>
            <w:r>
              <w:rPr>
                <w:rFonts w:hint="eastAsia" w:ascii="方正仿宋_GB2312" w:hAnsi="方正仿宋_GB2312" w:eastAsia="方正仿宋_GB2312" w:cs="方正仿宋_GB2312"/>
                <w:sz w:val="30"/>
                <w:szCs w:val="30"/>
                <w:highlight w:val="none"/>
                <w:vertAlign w:val="baseline"/>
                <w:lang w:val="en-US" w:eastAsia="zh-CN"/>
              </w:rPr>
              <w:t>营业额扣率</w:t>
            </w:r>
          </w:p>
        </w:tc>
      </w:tr>
      <w:tr w14:paraId="16015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6477" w:type="dxa"/>
          </w:tcPr>
          <w:p w14:paraId="32F97755">
            <w:pPr>
              <w:numPr>
                <w:ilvl w:val="0"/>
                <w:numId w:val="0"/>
              </w:numPr>
              <w:jc w:val="center"/>
              <w:rPr>
                <w:rFonts w:hint="default" w:ascii="方正仿宋_GB2312" w:hAnsi="方正仿宋_GB2312" w:eastAsia="方正仿宋_GB2312" w:cs="方正仿宋_GB2312"/>
                <w:sz w:val="30"/>
                <w:szCs w:val="30"/>
                <w:highlight w:val="none"/>
                <w:vertAlign w:val="baseline"/>
                <w:lang w:val="en-US" w:eastAsia="zh-CN"/>
              </w:rPr>
            </w:pPr>
            <w:r>
              <w:rPr>
                <w:rFonts w:hint="eastAsia" w:ascii="方正仿宋_GB2312" w:hAnsi="方正仿宋_GB2312" w:eastAsia="方正仿宋_GB2312" w:cs="方正仿宋_GB2312"/>
                <w:sz w:val="30"/>
                <w:szCs w:val="30"/>
                <w:highlight w:val="none"/>
                <w:vertAlign w:val="baseline"/>
                <w:lang w:val="en-US" w:eastAsia="zh-CN"/>
              </w:rPr>
              <w:t>0元-150000元（包含150000元）</w:t>
            </w:r>
          </w:p>
        </w:tc>
        <w:tc>
          <w:tcPr>
            <w:tcW w:w="2343" w:type="dxa"/>
          </w:tcPr>
          <w:p w14:paraId="2494ACBF">
            <w:pPr>
              <w:numPr>
                <w:ilvl w:val="0"/>
                <w:numId w:val="0"/>
              </w:numPr>
              <w:jc w:val="center"/>
              <w:rPr>
                <w:rFonts w:hint="default" w:ascii="方正仿宋_GB2312" w:hAnsi="方正仿宋_GB2312" w:eastAsia="方正仿宋_GB2312" w:cs="方正仿宋_GB2312"/>
                <w:sz w:val="30"/>
                <w:szCs w:val="30"/>
                <w:highlight w:val="none"/>
                <w:vertAlign w:val="baseline"/>
                <w:lang w:val="en-US" w:eastAsia="zh-CN"/>
              </w:rPr>
            </w:pPr>
            <w:r>
              <w:rPr>
                <w:rFonts w:hint="eastAsia" w:ascii="方正仿宋_GB2312" w:hAnsi="方正仿宋_GB2312" w:eastAsia="方正仿宋_GB2312" w:cs="方正仿宋_GB2312"/>
                <w:sz w:val="30"/>
                <w:szCs w:val="30"/>
                <w:highlight w:val="none"/>
                <w:vertAlign w:val="baseline"/>
                <w:lang w:val="en-US" w:eastAsia="zh-CN"/>
              </w:rPr>
              <w:t>11%</w:t>
            </w:r>
          </w:p>
        </w:tc>
      </w:tr>
      <w:tr w14:paraId="2B9C7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6477" w:type="dxa"/>
          </w:tcPr>
          <w:p w14:paraId="6BDF3FC8">
            <w:pPr>
              <w:numPr>
                <w:ilvl w:val="0"/>
                <w:numId w:val="0"/>
              </w:numPr>
              <w:jc w:val="center"/>
              <w:rPr>
                <w:rFonts w:hint="default" w:ascii="方正仿宋_GB2312" w:hAnsi="方正仿宋_GB2312" w:eastAsia="方正仿宋_GB2312" w:cs="方正仿宋_GB2312"/>
                <w:sz w:val="30"/>
                <w:szCs w:val="30"/>
                <w:highlight w:val="none"/>
                <w:vertAlign w:val="baseline"/>
                <w:lang w:val="en-US" w:eastAsia="zh-CN"/>
              </w:rPr>
            </w:pPr>
            <w:r>
              <w:rPr>
                <w:rFonts w:hint="eastAsia" w:ascii="方正仿宋_GB2312" w:hAnsi="方正仿宋_GB2312" w:eastAsia="方正仿宋_GB2312" w:cs="方正仿宋_GB2312"/>
                <w:sz w:val="30"/>
                <w:szCs w:val="30"/>
                <w:highlight w:val="none"/>
                <w:vertAlign w:val="baseline"/>
                <w:lang w:val="en-US" w:eastAsia="zh-CN"/>
              </w:rPr>
              <w:t>150000元-200000元（包含200000元）</w:t>
            </w:r>
          </w:p>
        </w:tc>
        <w:tc>
          <w:tcPr>
            <w:tcW w:w="2343" w:type="dxa"/>
          </w:tcPr>
          <w:p w14:paraId="4634DDD0">
            <w:pPr>
              <w:numPr>
                <w:ilvl w:val="0"/>
                <w:numId w:val="0"/>
              </w:numPr>
              <w:jc w:val="center"/>
              <w:rPr>
                <w:rFonts w:hint="default" w:ascii="方正仿宋_GB2312" w:hAnsi="方正仿宋_GB2312" w:eastAsia="方正仿宋_GB2312" w:cs="方正仿宋_GB2312"/>
                <w:sz w:val="30"/>
                <w:szCs w:val="30"/>
                <w:highlight w:val="none"/>
                <w:vertAlign w:val="baseline"/>
                <w:lang w:val="en-US" w:eastAsia="zh-CN"/>
              </w:rPr>
            </w:pPr>
            <w:r>
              <w:rPr>
                <w:rFonts w:hint="eastAsia" w:ascii="方正仿宋_GB2312" w:hAnsi="方正仿宋_GB2312" w:eastAsia="方正仿宋_GB2312" w:cs="方正仿宋_GB2312"/>
                <w:sz w:val="30"/>
                <w:szCs w:val="30"/>
                <w:highlight w:val="none"/>
                <w:vertAlign w:val="baseline"/>
                <w:lang w:val="en-US" w:eastAsia="zh-CN"/>
              </w:rPr>
              <w:t>12%</w:t>
            </w:r>
          </w:p>
        </w:tc>
      </w:tr>
      <w:tr w14:paraId="4B52B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6477" w:type="dxa"/>
          </w:tcPr>
          <w:p w14:paraId="4FBB0BE9">
            <w:pPr>
              <w:numPr>
                <w:ilvl w:val="0"/>
                <w:numId w:val="0"/>
              </w:numPr>
              <w:jc w:val="center"/>
              <w:rPr>
                <w:rFonts w:hint="default" w:ascii="方正仿宋_GB2312" w:hAnsi="方正仿宋_GB2312" w:eastAsia="方正仿宋_GB2312" w:cs="方正仿宋_GB2312"/>
                <w:sz w:val="30"/>
                <w:szCs w:val="30"/>
                <w:highlight w:val="none"/>
                <w:vertAlign w:val="baseline"/>
                <w:lang w:val="en-US" w:eastAsia="zh-CN"/>
              </w:rPr>
            </w:pPr>
            <w:r>
              <w:rPr>
                <w:rFonts w:hint="eastAsia" w:ascii="方正仿宋_GB2312" w:hAnsi="方正仿宋_GB2312" w:eastAsia="方正仿宋_GB2312" w:cs="方正仿宋_GB2312"/>
                <w:sz w:val="30"/>
                <w:szCs w:val="30"/>
                <w:highlight w:val="none"/>
                <w:vertAlign w:val="baseline"/>
                <w:lang w:val="en-US" w:eastAsia="zh-CN"/>
              </w:rPr>
              <w:t>200000元-250000元（包含250000元）</w:t>
            </w:r>
          </w:p>
        </w:tc>
        <w:tc>
          <w:tcPr>
            <w:tcW w:w="2343" w:type="dxa"/>
          </w:tcPr>
          <w:p w14:paraId="3060F614">
            <w:pPr>
              <w:numPr>
                <w:ilvl w:val="0"/>
                <w:numId w:val="0"/>
              </w:numPr>
              <w:jc w:val="center"/>
              <w:rPr>
                <w:rFonts w:hint="default" w:ascii="方正仿宋_GB2312" w:hAnsi="方正仿宋_GB2312" w:eastAsia="方正仿宋_GB2312" w:cs="方正仿宋_GB2312"/>
                <w:sz w:val="30"/>
                <w:szCs w:val="30"/>
                <w:highlight w:val="none"/>
                <w:vertAlign w:val="baseline"/>
                <w:lang w:val="en-US" w:eastAsia="zh-CN"/>
              </w:rPr>
            </w:pPr>
            <w:r>
              <w:rPr>
                <w:rFonts w:hint="eastAsia" w:ascii="方正仿宋_GB2312" w:hAnsi="方正仿宋_GB2312" w:eastAsia="方正仿宋_GB2312" w:cs="方正仿宋_GB2312"/>
                <w:sz w:val="30"/>
                <w:szCs w:val="30"/>
                <w:highlight w:val="none"/>
                <w:vertAlign w:val="baseline"/>
                <w:lang w:val="en-US" w:eastAsia="zh-CN"/>
              </w:rPr>
              <w:t>13%</w:t>
            </w:r>
          </w:p>
        </w:tc>
      </w:tr>
      <w:tr w14:paraId="1C2BB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6477" w:type="dxa"/>
          </w:tcPr>
          <w:p w14:paraId="4F32BD4C">
            <w:pPr>
              <w:numPr>
                <w:ilvl w:val="0"/>
                <w:numId w:val="0"/>
              </w:numPr>
              <w:jc w:val="center"/>
              <w:rPr>
                <w:rFonts w:hint="default" w:ascii="方正仿宋_GB2312" w:hAnsi="方正仿宋_GB2312" w:eastAsia="方正仿宋_GB2312" w:cs="方正仿宋_GB2312"/>
                <w:sz w:val="30"/>
                <w:szCs w:val="30"/>
                <w:highlight w:val="none"/>
                <w:vertAlign w:val="baseline"/>
                <w:lang w:val="en-US" w:eastAsia="zh-CN"/>
              </w:rPr>
            </w:pPr>
            <w:r>
              <w:rPr>
                <w:rFonts w:hint="eastAsia" w:ascii="方正仿宋_GB2312" w:hAnsi="方正仿宋_GB2312" w:eastAsia="方正仿宋_GB2312" w:cs="方正仿宋_GB2312"/>
                <w:sz w:val="30"/>
                <w:szCs w:val="30"/>
                <w:highlight w:val="none"/>
                <w:vertAlign w:val="baseline"/>
                <w:lang w:val="en-US" w:eastAsia="zh-CN"/>
              </w:rPr>
              <w:t>250000元-300000元（包含300000元）</w:t>
            </w:r>
          </w:p>
        </w:tc>
        <w:tc>
          <w:tcPr>
            <w:tcW w:w="2343" w:type="dxa"/>
          </w:tcPr>
          <w:p w14:paraId="47E2C00F">
            <w:pPr>
              <w:numPr>
                <w:ilvl w:val="0"/>
                <w:numId w:val="0"/>
              </w:numPr>
              <w:jc w:val="center"/>
              <w:rPr>
                <w:rFonts w:hint="default" w:ascii="方正仿宋_GB2312" w:hAnsi="方正仿宋_GB2312" w:eastAsia="方正仿宋_GB2312" w:cs="方正仿宋_GB2312"/>
                <w:sz w:val="30"/>
                <w:szCs w:val="30"/>
                <w:highlight w:val="none"/>
                <w:vertAlign w:val="baseline"/>
                <w:lang w:val="en-US" w:eastAsia="zh-CN"/>
              </w:rPr>
            </w:pPr>
            <w:r>
              <w:rPr>
                <w:rFonts w:hint="eastAsia" w:ascii="方正仿宋_GB2312" w:hAnsi="方正仿宋_GB2312" w:eastAsia="方正仿宋_GB2312" w:cs="方正仿宋_GB2312"/>
                <w:sz w:val="30"/>
                <w:szCs w:val="30"/>
                <w:highlight w:val="none"/>
                <w:vertAlign w:val="baseline"/>
                <w:lang w:val="en-US" w:eastAsia="zh-CN"/>
              </w:rPr>
              <w:t>14%</w:t>
            </w:r>
          </w:p>
        </w:tc>
      </w:tr>
      <w:tr w14:paraId="63971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6477" w:type="dxa"/>
          </w:tcPr>
          <w:p w14:paraId="21AE6D3E">
            <w:pPr>
              <w:numPr>
                <w:ilvl w:val="0"/>
                <w:numId w:val="0"/>
              </w:numPr>
              <w:jc w:val="center"/>
              <w:rPr>
                <w:rFonts w:hint="default" w:ascii="方正仿宋_GB2312" w:hAnsi="方正仿宋_GB2312" w:eastAsia="方正仿宋_GB2312" w:cs="方正仿宋_GB2312"/>
                <w:sz w:val="30"/>
                <w:szCs w:val="30"/>
                <w:highlight w:val="none"/>
                <w:vertAlign w:val="baseline"/>
                <w:lang w:val="en-US" w:eastAsia="zh-CN"/>
              </w:rPr>
            </w:pPr>
            <w:r>
              <w:rPr>
                <w:rFonts w:hint="eastAsia" w:ascii="方正仿宋_GB2312" w:hAnsi="方正仿宋_GB2312" w:eastAsia="方正仿宋_GB2312" w:cs="方正仿宋_GB2312"/>
                <w:sz w:val="30"/>
                <w:szCs w:val="30"/>
                <w:highlight w:val="none"/>
                <w:vertAlign w:val="baseline"/>
                <w:lang w:val="en-US" w:eastAsia="zh-CN"/>
              </w:rPr>
              <w:t>300000元以上</w:t>
            </w:r>
          </w:p>
        </w:tc>
        <w:tc>
          <w:tcPr>
            <w:tcW w:w="2343" w:type="dxa"/>
          </w:tcPr>
          <w:p w14:paraId="040D54F5">
            <w:pPr>
              <w:numPr>
                <w:ilvl w:val="0"/>
                <w:numId w:val="0"/>
              </w:numPr>
              <w:jc w:val="center"/>
              <w:rPr>
                <w:rFonts w:hint="default" w:ascii="方正仿宋_GB2312" w:hAnsi="方正仿宋_GB2312" w:eastAsia="方正仿宋_GB2312" w:cs="方正仿宋_GB2312"/>
                <w:sz w:val="30"/>
                <w:szCs w:val="30"/>
                <w:highlight w:val="none"/>
                <w:vertAlign w:val="baseline"/>
                <w:lang w:val="en-US" w:eastAsia="zh-CN"/>
              </w:rPr>
            </w:pPr>
            <w:r>
              <w:rPr>
                <w:rFonts w:hint="eastAsia" w:ascii="方正仿宋_GB2312" w:hAnsi="方正仿宋_GB2312" w:eastAsia="方正仿宋_GB2312" w:cs="方正仿宋_GB2312"/>
                <w:sz w:val="30"/>
                <w:szCs w:val="30"/>
                <w:highlight w:val="none"/>
                <w:vertAlign w:val="baseline"/>
                <w:lang w:val="en-US" w:eastAsia="zh-CN"/>
              </w:rPr>
              <w:t>15%</w:t>
            </w:r>
          </w:p>
        </w:tc>
      </w:tr>
    </w:tbl>
    <w:p w14:paraId="48790BB4">
      <w:pPr>
        <w:numPr>
          <w:ilvl w:val="0"/>
          <w:numId w:val="0"/>
        </w:numPr>
        <w:ind w:firstLine="600" w:firstLineChars="200"/>
        <w:jc w:val="left"/>
        <w:rPr>
          <w:rFonts w:hint="default" w:ascii="方正仿宋_GB2312" w:hAnsi="方正仿宋_GB2312" w:eastAsia="方正仿宋_GB2312" w:cs="方正仿宋_GB2312"/>
          <w:sz w:val="30"/>
          <w:szCs w:val="30"/>
          <w:highlight w:val="none"/>
          <w:lang w:val="en-US" w:eastAsia="zh-CN"/>
        </w:rPr>
      </w:pPr>
      <w:bookmarkStart w:id="4" w:name="OLE_LINK25"/>
      <w:r>
        <w:rPr>
          <w:rFonts w:hint="eastAsia" w:ascii="方正仿宋_GB2312" w:hAnsi="方正仿宋_GB2312" w:eastAsia="方正仿宋_GB2312" w:cs="方正仿宋_GB2312"/>
          <w:sz w:val="30"/>
          <w:szCs w:val="30"/>
          <w:highlight w:val="none"/>
          <w:lang w:val="en-US" w:eastAsia="zh-CN"/>
        </w:rPr>
        <w:t>乙方需在每月10号之前将上月的营业额报表纸质版送达甲方，月度租金需要每月15号之前支付至甲方指定账户</w:t>
      </w:r>
      <w:bookmarkEnd w:id="4"/>
      <w:r>
        <w:rPr>
          <w:rFonts w:hint="eastAsia" w:ascii="方正仿宋_GB2312" w:hAnsi="方正仿宋_GB2312" w:eastAsia="方正仿宋_GB2312" w:cs="方正仿宋_GB2312"/>
          <w:sz w:val="30"/>
          <w:szCs w:val="30"/>
          <w:highlight w:val="none"/>
          <w:lang w:val="en-US" w:eastAsia="zh-CN"/>
        </w:rPr>
        <w:t>。</w:t>
      </w:r>
      <w:bookmarkStart w:id="5" w:name="OLE_LINK26"/>
      <w:r>
        <w:rPr>
          <w:rFonts w:hint="eastAsia" w:ascii="方正仿宋_GB2312" w:hAnsi="方正仿宋_GB2312" w:eastAsia="方正仿宋_GB2312" w:cs="方正仿宋_GB2312"/>
          <w:sz w:val="30"/>
          <w:szCs w:val="30"/>
          <w:highlight w:val="none"/>
          <w:lang w:val="en-US" w:eastAsia="zh-CN"/>
        </w:rPr>
        <w:t>乙方应于次年2月28日前，向甲方提供由会计师事务所出具的上一年度餐厅经营审计报告及基于该报告的年度租金结算明细单</w:t>
      </w:r>
      <w:bookmarkEnd w:id="5"/>
      <w:r>
        <w:rPr>
          <w:rFonts w:hint="eastAsia" w:ascii="方正仿宋_GB2312" w:hAnsi="方正仿宋_GB2312" w:eastAsia="方正仿宋_GB2312" w:cs="方正仿宋_GB2312"/>
          <w:sz w:val="30"/>
          <w:szCs w:val="30"/>
          <w:highlight w:val="none"/>
          <w:lang w:val="en-US" w:eastAsia="zh-CN"/>
        </w:rPr>
        <w:t>。乙方应基于审计报告数据，于次年2月28日前同步提交《年度租金结算明细单》，列明实际营业额、已支付租金、应补/应退金额及计算依据。甲方应在收到明细单后5 个工作日内完成复核，双方应在5个工作日内确认结算结果；若存在争议，可共同委托第三方会计师事务所进行复核，费用由责任方承担。</w:t>
      </w:r>
    </w:p>
    <w:p w14:paraId="7D9BF5CA">
      <w:pPr>
        <w:numPr>
          <w:ilvl w:val="0"/>
          <w:numId w:val="0"/>
        </w:numPr>
        <w:ind w:firstLine="600" w:firstLineChars="200"/>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2、履约保证金：乙方需缴纳</w:t>
      </w:r>
      <w:r>
        <w:rPr>
          <w:rFonts w:hint="eastAsia" w:ascii="方正仿宋_GB2312" w:hAnsi="方正仿宋_GB2312" w:eastAsia="方正仿宋_GB2312" w:cs="方正仿宋_GB2312"/>
          <w:sz w:val="30"/>
          <w:szCs w:val="30"/>
          <w:highlight w:val="none"/>
          <w:u w:val="single"/>
          <w:lang w:val="en-US" w:eastAsia="zh-CN"/>
        </w:rPr>
        <w:t xml:space="preserve">  200000  </w:t>
      </w:r>
      <w:r>
        <w:rPr>
          <w:rFonts w:hint="eastAsia" w:ascii="方正仿宋_GB2312" w:hAnsi="方正仿宋_GB2312" w:eastAsia="方正仿宋_GB2312" w:cs="方正仿宋_GB2312"/>
          <w:sz w:val="30"/>
          <w:szCs w:val="30"/>
          <w:highlight w:val="none"/>
          <w:u w:val="none"/>
          <w:lang w:val="en-US" w:eastAsia="zh-CN"/>
        </w:rPr>
        <w:t>元</w:t>
      </w:r>
      <w:r>
        <w:rPr>
          <w:rFonts w:hint="eastAsia" w:ascii="方正仿宋_GB2312" w:hAnsi="方正仿宋_GB2312" w:eastAsia="方正仿宋_GB2312" w:cs="方正仿宋_GB2312"/>
          <w:sz w:val="30"/>
          <w:szCs w:val="30"/>
          <w:highlight w:val="none"/>
          <w:lang w:val="en-US" w:eastAsia="zh-CN"/>
        </w:rPr>
        <w:t>作为履约保证金，商户在前期挂网公示报名期间支付的交易保证金自动转为履约保证金，如有不足部分应及时补足。履约保证金在乙方腾退所租赁房屋、经甲方确认已结清全部费用并与甲方完成退租手续后15个工作日内无息退还乙方。</w:t>
      </w:r>
    </w:p>
    <w:p w14:paraId="3FB9D487">
      <w:pPr>
        <w:ind w:firstLine="600" w:firstLineChars="200"/>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3、甲方收缴账户信息（乙方在付款中产生的手续费，由乙方自行承担）</w:t>
      </w:r>
    </w:p>
    <w:p w14:paraId="0A3EDE28">
      <w:pPr>
        <w:ind w:firstLine="600" w:firstLineChars="200"/>
        <w:rPr>
          <w:rFonts w:hint="default" w:ascii="方正仿宋_GB2312" w:hAnsi="方正仿宋_GB2312" w:eastAsia="方正仿宋_GB2312" w:cs="方正仿宋_GB2312"/>
          <w:sz w:val="30"/>
          <w:szCs w:val="30"/>
          <w:highlight w:val="none"/>
          <w:u w:val="none"/>
          <w:lang w:val="en-US" w:eastAsia="zh-CN"/>
        </w:rPr>
      </w:pPr>
      <w:r>
        <w:rPr>
          <w:rFonts w:hint="eastAsia" w:ascii="方正仿宋_GB2312" w:hAnsi="方正仿宋_GB2312" w:eastAsia="方正仿宋_GB2312" w:cs="方正仿宋_GB2312"/>
          <w:sz w:val="30"/>
          <w:szCs w:val="30"/>
          <w:highlight w:val="none"/>
          <w:lang w:val="en-US" w:eastAsia="zh-CN"/>
        </w:rPr>
        <w:t>户名：</w:t>
      </w:r>
      <w:r>
        <w:rPr>
          <w:rFonts w:hint="eastAsia" w:ascii="方正仿宋_GB2312" w:hAnsi="方正仿宋_GB2312" w:eastAsia="方正仿宋_GB2312" w:cs="方正仿宋_GB2312"/>
          <w:sz w:val="30"/>
          <w:szCs w:val="30"/>
          <w:highlight w:val="none"/>
          <w:u w:val="single"/>
          <w:lang w:val="en-US" w:eastAsia="zh-CN"/>
        </w:rPr>
        <w:t xml:space="preserve"> </w:t>
      </w:r>
      <w:bookmarkStart w:id="6" w:name="OLE_LINK5"/>
      <w:r>
        <w:rPr>
          <w:rFonts w:hint="eastAsia" w:ascii="方正仿宋_GB2312" w:hAnsi="方正仿宋_GB2312" w:eastAsia="方正仿宋_GB2312" w:cs="方正仿宋_GB2312"/>
          <w:sz w:val="30"/>
          <w:szCs w:val="30"/>
          <w:highlight w:val="none"/>
          <w:u w:val="single"/>
          <w:lang w:val="en-US" w:eastAsia="zh-CN"/>
        </w:rPr>
        <w:t xml:space="preserve"> </w:t>
      </w:r>
      <w:bookmarkEnd w:id="6"/>
      <w:r>
        <w:rPr>
          <w:rFonts w:hint="eastAsia" w:ascii="方正仿宋_GB2312" w:hAnsi="方正仿宋_GB2312" w:eastAsia="方正仿宋_GB2312" w:cs="方正仿宋_GB2312"/>
          <w:color w:val="000000" w:themeColor="text1"/>
          <w:sz w:val="30"/>
          <w:szCs w:val="30"/>
          <w:highlight w:val="none"/>
          <w:u w:val="single"/>
          <w:lang w:val="en-US" w:eastAsia="zh-CN"/>
          <w14:textFill>
            <w14:solidFill>
              <w14:schemeClr w14:val="tx1"/>
            </w14:solidFill>
          </w14:textFill>
        </w:rPr>
        <w:t>芜湖宜创科技产业园运营管理有限公司</w:t>
      </w:r>
      <w:r>
        <w:rPr>
          <w:rFonts w:hint="eastAsia" w:ascii="方正仿宋_GB2312" w:hAnsi="方正仿宋_GB2312" w:eastAsia="方正仿宋_GB2312" w:cs="方正仿宋_GB2312"/>
          <w:sz w:val="30"/>
          <w:szCs w:val="30"/>
          <w:highlight w:val="none"/>
          <w:u w:val="single"/>
          <w:lang w:val="en-US" w:eastAsia="zh-CN"/>
        </w:rPr>
        <w:t xml:space="preserve">  </w:t>
      </w:r>
    </w:p>
    <w:p w14:paraId="2B1E0F74">
      <w:pPr>
        <w:ind w:firstLine="600" w:firstLineChars="200"/>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账号：</w:t>
      </w:r>
      <w:r>
        <w:rPr>
          <w:rFonts w:hint="eastAsia" w:ascii="方正仿宋_GB2312" w:hAnsi="方正仿宋_GB2312" w:eastAsia="方正仿宋_GB2312" w:cs="方正仿宋_GB2312"/>
          <w:sz w:val="30"/>
          <w:szCs w:val="30"/>
          <w:highlight w:val="none"/>
          <w:u w:val="single"/>
          <w:lang w:val="en-US" w:eastAsia="zh-CN"/>
        </w:rPr>
        <w:t xml:space="preserve">  </w:t>
      </w:r>
      <w:r>
        <w:rPr>
          <w:rFonts w:hint="eastAsia" w:ascii="方正仿宋_GB2312" w:hAnsi="方正仿宋_GB2312" w:eastAsia="方正仿宋_GB2312" w:cs="方正仿宋_GB2312"/>
          <w:color w:val="000000" w:themeColor="text1"/>
          <w:sz w:val="30"/>
          <w:szCs w:val="30"/>
          <w:highlight w:val="none"/>
          <w:u w:val="single"/>
          <w:lang w:val="en-US" w:eastAsia="zh-CN"/>
          <w14:textFill>
            <w14:solidFill>
              <w14:schemeClr w14:val="tx1"/>
            </w14:solidFill>
          </w14:textFill>
        </w:rPr>
        <w:t>34050167860800001823</w:t>
      </w:r>
      <w:r>
        <w:rPr>
          <w:rFonts w:hint="eastAsia" w:ascii="方正仿宋_GB2312" w:hAnsi="方正仿宋_GB2312" w:eastAsia="方正仿宋_GB2312" w:cs="方正仿宋_GB2312"/>
          <w:sz w:val="30"/>
          <w:szCs w:val="30"/>
          <w:highlight w:val="none"/>
          <w:u w:val="single"/>
          <w:lang w:val="en-US" w:eastAsia="zh-CN"/>
        </w:rPr>
        <w:t xml:space="preserve">  </w:t>
      </w:r>
      <w:r>
        <w:rPr>
          <w:rFonts w:hint="eastAsia" w:ascii="方正仿宋_GB2312" w:hAnsi="方正仿宋_GB2312" w:eastAsia="方正仿宋_GB2312" w:cs="方正仿宋_GB2312"/>
          <w:sz w:val="30"/>
          <w:szCs w:val="30"/>
          <w:highlight w:val="none"/>
          <w:lang w:val="en-US" w:eastAsia="zh-CN"/>
        </w:rPr>
        <w:t xml:space="preserve">  </w:t>
      </w:r>
    </w:p>
    <w:p w14:paraId="5ADAA1FE">
      <w:pPr>
        <w:ind w:firstLine="600" w:firstLineChars="200"/>
        <w:rPr>
          <w:rFonts w:hint="eastAsia" w:ascii="方正仿宋_GB2312" w:hAnsi="方正仿宋_GB2312" w:eastAsia="方正仿宋_GB2312" w:cs="方正仿宋_GB2312"/>
          <w:sz w:val="30"/>
          <w:szCs w:val="30"/>
          <w:highlight w:val="none"/>
          <w:u w:val="single"/>
          <w:lang w:val="en-US" w:eastAsia="zh-CN"/>
        </w:rPr>
      </w:pPr>
      <w:r>
        <w:rPr>
          <w:rFonts w:hint="eastAsia" w:ascii="方正仿宋_GB2312" w:hAnsi="方正仿宋_GB2312" w:eastAsia="方正仿宋_GB2312" w:cs="方正仿宋_GB2312"/>
          <w:sz w:val="30"/>
          <w:szCs w:val="30"/>
          <w:highlight w:val="none"/>
          <w:lang w:val="en-US" w:eastAsia="zh-CN"/>
        </w:rPr>
        <w:t xml:space="preserve">开户银行名称： </w:t>
      </w:r>
      <w:r>
        <w:rPr>
          <w:rFonts w:hint="eastAsia" w:ascii="方正仿宋_GB2312" w:hAnsi="方正仿宋_GB2312" w:eastAsia="方正仿宋_GB2312" w:cs="方正仿宋_GB2312"/>
          <w:sz w:val="30"/>
          <w:szCs w:val="30"/>
          <w:highlight w:val="none"/>
          <w:u w:val="single"/>
          <w:lang w:val="en-US" w:eastAsia="zh-CN"/>
        </w:rPr>
        <w:t xml:space="preserve">  </w:t>
      </w:r>
      <w:r>
        <w:rPr>
          <w:rFonts w:hint="eastAsia" w:ascii="方正仿宋_GB2312" w:hAnsi="方正仿宋_GB2312" w:eastAsia="方正仿宋_GB2312" w:cs="方正仿宋_GB2312"/>
          <w:color w:val="000000" w:themeColor="text1"/>
          <w:sz w:val="30"/>
          <w:szCs w:val="30"/>
          <w:highlight w:val="none"/>
          <w:u w:val="single"/>
          <w:lang w:val="en-US" w:eastAsia="zh-CN"/>
          <w14:textFill>
            <w14:solidFill>
              <w14:schemeClr w14:val="tx1"/>
            </w14:solidFill>
          </w14:textFill>
        </w:rPr>
        <w:t>建行芜湖政务新区支行</w:t>
      </w:r>
      <w:r>
        <w:rPr>
          <w:rFonts w:hint="eastAsia" w:ascii="方正仿宋_GB2312" w:hAnsi="方正仿宋_GB2312" w:eastAsia="方正仿宋_GB2312" w:cs="方正仿宋_GB2312"/>
          <w:sz w:val="30"/>
          <w:szCs w:val="30"/>
          <w:highlight w:val="none"/>
          <w:u w:val="single"/>
          <w:lang w:val="en-US" w:eastAsia="zh-CN"/>
        </w:rPr>
        <w:t xml:space="preserve">  </w:t>
      </w:r>
    </w:p>
    <w:p w14:paraId="6A46EEC1">
      <w:pPr>
        <w:ind w:firstLine="600" w:firstLineChars="200"/>
        <w:rPr>
          <w:rFonts w:hint="eastAsia" w:ascii="方正仿宋_GB2312" w:hAnsi="方正仿宋_GB2312" w:eastAsia="方正仿宋_GB2312" w:cs="方正仿宋_GB2312"/>
          <w:sz w:val="30"/>
          <w:szCs w:val="30"/>
          <w:highlight w:val="none"/>
          <w:lang w:val="en-US" w:eastAsia="zh-CN"/>
        </w:rPr>
      </w:pPr>
    </w:p>
    <w:p w14:paraId="7D195185">
      <w:pPr>
        <w:ind w:firstLine="600" w:firstLineChars="200"/>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4、乙方开票信息</w:t>
      </w:r>
    </w:p>
    <w:p w14:paraId="19EBB0AC">
      <w:pPr>
        <w:ind w:firstLine="600" w:firstLineChars="200"/>
        <w:rPr>
          <w:rFonts w:hint="default" w:ascii="方正仿宋_GB2312" w:hAnsi="方正仿宋_GB2312" w:eastAsia="方正仿宋_GB2312" w:cs="方正仿宋_GB2312"/>
          <w:sz w:val="30"/>
          <w:szCs w:val="30"/>
          <w:highlight w:val="none"/>
          <w:u w:val="single"/>
          <w:lang w:val="en-US" w:eastAsia="zh-CN"/>
        </w:rPr>
      </w:pPr>
      <w:r>
        <w:rPr>
          <w:rFonts w:hint="eastAsia" w:ascii="方正仿宋_GB2312" w:hAnsi="方正仿宋_GB2312" w:eastAsia="方正仿宋_GB2312" w:cs="方正仿宋_GB2312"/>
          <w:sz w:val="30"/>
          <w:szCs w:val="30"/>
          <w:highlight w:val="none"/>
          <w:lang w:val="en-US" w:eastAsia="zh-CN"/>
        </w:rPr>
        <w:t>户名：</w:t>
      </w:r>
      <w:r>
        <w:rPr>
          <w:rFonts w:hint="eastAsia" w:ascii="方正仿宋_GB2312" w:hAnsi="方正仿宋_GB2312" w:eastAsia="方正仿宋_GB2312" w:cs="方正仿宋_GB2312"/>
          <w:sz w:val="30"/>
          <w:szCs w:val="30"/>
          <w:highlight w:val="none"/>
          <w:u w:val="single"/>
          <w:lang w:val="en-US" w:eastAsia="zh-CN"/>
        </w:rPr>
        <w:t xml:space="preserve">             </w:t>
      </w:r>
      <w:r>
        <w:rPr>
          <w:rFonts w:hint="eastAsia" w:cs="方正仿宋_GB2312" w:asciiTheme="minorEastAsia" w:hAnsiTheme="minorEastAsia" w:eastAsiaTheme="minorEastAsia"/>
          <w:sz w:val="30"/>
          <w:szCs w:val="30"/>
          <w:u w:val="single"/>
          <w:lang w:val="en-US" w:eastAsia="zh-CN"/>
        </w:rPr>
        <w:t xml:space="preserve">  </w:t>
      </w:r>
      <w:r>
        <w:rPr>
          <w:rFonts w:hint="eastAsia" w:ascii="方正仿宋_GB2312" w:hAnsi="方正仿宋_GB2312" w:eastAsia="方正仿宋_GB2312" w:cs="方正仿宋_GB2312"/>
          <w:sz w:val="30"/>
          <w:szCs w:val="30"/>
          <w:highlight w:val="none"/>
          <w:u w:val="single"/>
          <w:lang w:val="en-US" w:eastAsia="zh-CN"/>
        </w:rPr>
        <w:t xml:space="preserve">                               </w:t>
      </w:r>
    </w:p>
    <w:p w14:paraId="451506D4">
      <w:pPr>
        <w:ind w:firstLine="600" w:firstLineChars="200"/>
        <w:rPr>
          <w:rFonts w:hint="default" w:ascii="方正仿宋_GB2312" w:hAnsi="方正仿宋_GB2312" w:eastAsia="方正仿宋_GB2312" w:cs="方正仿宋_GB2312"/>
          <w:sz w:val="30"/>
          <w:szCs w:val="30"/>
          <w:highlight w:val="none"/>
          <w:u w:val="single"/>
          <w:lang w:val="en-US" w:eastAsia="zh-CN"/>
        </w:rPr>
      </w:pPr>
      <w:r>
        <w:rPr>
          <w:rFonts w:hint="eastAsia" w:ascii="方正仿宋_GB2312" w:hAnsi="方正仿宋_GB2312" w:eastAsia="方正仿宋_GB2312" w:cs="方正仿宋_GB2312"/>
          <w:sz w:val="30"/>
          <w:szCs w:val="30"/>
          <w:highlight w:val="none"/>
          <w:lang w:val="en-US" w:eastAsia="zh-CN"/>
        </w:rPr>
        <w:t>税号：</w:t>
      </w:r>
      <w:r>
        <w:rPr>
          <w:rFonts w:hint="eastAsia" w:ascii="方正仿宋_GB2312" w:hAnsi="方正仿宋_GB2312" w:eastAsia="方正仿宋_GB2312" w:cs="方正仿宋_GB2312"/>
          <w:sz w:val="30"/>
          <w:szCs w:val="30"/>
          <w:highlight w:val="none"/>
          <w:u w:val="single"/>
          <w:lang w:val="en-US" w:eastAsia="zh-CN"/>
        </w:rPr>
        <w:t xml:space="preserve">                                            </w:t>
      </w:r>
    </w:p>
    <w:p w14:paraId="35187610">
      <w:pPr>
        <w:ind w:firstLine="600" w:firstLineChars="200"/>
        <w:rPr>
          <w:rFonts w:hint="default" w:ascii="方正仿宋_GB2312" w:hAnsi="方正仿宋_GB2312" w:eastAsia="方正仿宋_GB2312" w:cs="方正仿宋_GB2312"/>
          <w:sz w:val="30"/>
          <w:szCs w:val="30"/>
          <w:highlight w:val="none"/>
          <w:u w:val="single"/>
          <w:lang w:val="en-US" w:eastAsia="zh-CN"/>
        </w:rPr>
      </w:pPr>
      <w:r>
        <w:rPr>
          <w:rFonts w:hint="eastAsia" w:ascii="方正仿宋_GB2312" w:hAnsi="方正仿宋_GB2312" w:eastAsia="方正仿宋_GB2312" w:cs="方正仿宋_GB2312"/>
          <w:sz w:val="30"/>
          <w:szCs w:val="30"/>
          <w:highlight w:val="none"/>
          <w:lang w:val="en-US" w:eastAsia="zh-CN"/>
        </w:rPr>
        <w:t>地址：</w:t>
      </w:r>
      <w:r>
        <w:rPr>
          <w:rFonts w:hint="eastAsia" w:ascii="方正仿宋_GB2312" w:hAnsi="方正仿宋_GB2312" w:eastAsia="方正仿宋_GB2312" w:cs="方正仿宋_GB2312"/>
          <w:sz w:val="30"/>
          <w:szCs w:val="30"/>
          <w:highlight w:val="none"/>
          <w:u w:val="single"/>
          <w:lang w:val="en-US" w:eastAsia="zh-CN"/>
        </w:rPr>
        <w:t xml:space="preserve">    </w:t>
      </w:r>
      <w:r>
        <w:rPr>
          <w:rFonts w:hint="eastAsia" w:ascii="方正仿宋_GB2312" w:hAnsi="方正仿宋_GB2312" w:eastAsia="方正仿宋_GB2312" w:cs="方正仿宋_GB2312"/>
          <w:sz w:val="30"/>
          <w:u w:val="single"/>
          <w:lang w:val="en-US" w:eastAsia="zh-CN"/>
        </w:rPr>
        <w:t xml:space="preserve">          </w:t>
      </w:r>
      <w:r>
        <w:rPr>
          <w:rFonts w:hint="eastAsia" w:ascii="方正仿宋_GB2312" w:hAnsi="方正仿宋_GB2312" w:eastAsia="方正仿宋_GB2312" w:cs="方正仿宋_GB2312"/>
          <w:sz w:val="30"/>
          <w:szCs w:val="30"/>
          <w:u w:val="single"/>
          <w:lang w:val="en-US" w:eastAsia="zh-CN"/>
        </w:rPr>
        <w:t xml:space="preserve"> </w:t>
      </w:r>
      <w:r>
        <w:rPr>
          <w:rFonts w:hint="eastAsia" w:ascii="方正仿宋_GB2312" w:hAnsi="方正仿宋_GB2312" w:eastAsia="方正仿宋_GB2312" w:cs="方正仿宋_GB2312"/>
          <w:sz w:val="30"/>
          <w:szCs w:val="30"/>
          <w:highlight w:val="none"/>
          <w:u w:val="single"/>
          <w:lang w:val="en-US" w:eastAsia="zh-CN"/>
        </w:rPr>
        <w:t xml:space="preserve">                             </w:t>
      </w:r>
    </w:p>
    <w:p w14:paraId="7BA3E6E2">
      <w:pPr>
        <w:ind w:firstLine="600" w:firstLineChars="200"/>
        <w:rPr>
          <w:rFonts w:hint="eastAsia" w:ascii="方正仿宋_GB2312" w:hAnsi="方正仿宋_GB2312" w:eastAsia="方正仿宋_GB2312" w:cs="方正仿宋_GB2312"/>
          <w:sz w:val="30"/>
          <w:szCs w:val="30"/>
          <w:highlight w:val="none"/>
          <w:u w:val="single"/>
          <w:lang w:val="en-US" w:eastAsia="zh-CN"/>
        </w:rPr>
      </w:pPr>
      <w:r>
        <w:rPr>
          <w:rFonts w:hint="eastAsia" w:ascii="方正仿宋_GB2312" w:hAnsi="方正仿宋_GB2312" w:eastAsia="方正仿宋_GB2312" w:cs="方正仿宋_GB2312"/>
          <w:sz w:val="30"/>
          <w:szCs w:val="30"/>
          <w:highlight w:val="none"/>
          <w:lang w:val="en-US" w:eastAsia="zh-CN"/>
        </w:rPr>
        <w:t>电话：</w:t>
      </w:r>
      <w:r>
        <w:rPr>
          <w:rFonts w:hint="eastAsia" w:ascii="方正仿宋_GB2312" w:hAnsi="方正仿宋_GB2312" w:eastAsia="方正仿宋_GB2312" w:cs="方正仿宋_GB2312"/>
          <w:sz w:val="30"/>
          <w:szCs w:val="30"/>
          <w:highlight w:val="none"/>
          <w:u w:val="single"/>
          <w:lang w:val="en-US" w:eastAsia="zh-CN"/>
        </w:rPr>
        <w:t xml:space="preserve">              </w:t>
      </w:r>
      <w:r>
        <w:rPr>
          <w:rFonts w:hint="eastAsia" w:ascii="方正仿宋_GB2312" w:hAnsi="方正仿宋_GB2312" w:eastAsia="方正仿宋_GB2312" w:cs="方正仿宋_GB2312"/>
          <w:sz w:val="30"/>
          <w:u w:val="single"/>
          <w:lang w:val="en-US" w:eastAsia="zh-CN"/>
        </w:rPr>
        <w:t xml:space="preserve">    </w:t>
      </w:r>
      <w:r>
        <w:rPr>
          <w:rFonts w:hint="eastAsia" w:ascii="方正仿宋_GB2312" w:hAnsi="方正仿宋_GB2312" w:eastAsia="方正仿宋_GB2312" w:cs="方正仿宋_GB2312"/>
          <w:sz w:val="30"/>
          <w:szCs w:val="30"/>
          <w:highlight w:val="none"/>
          <w:u w:val="single"/>
          <w:lang w:val="en-US" w:eastAsia="zh-CN"/>
        </w:rPr>
        <w:t xml:space="preserve">                           </w:t>
      </w:r>
    </w:p>
    <w:p w14:paraId="3DFC20E2">
      <w:pPr>
        <w:ind w:firstLine="600" w:firstLineChars="200"/>
        <w:rPr>
          <w:rFonts w:hint="eastAsia" w:ascii="方正仿宋_GB2312" w:hAnsi="方正仿宋_GB2312" w:eastAsia="方正仿宋_GB2312" w:cs="方正仿宋_GB2312"/>
          <w:sz w:val="30"/>
          <w:szCs w:val="30"/>
          <w:highlight w:val="none"/>
          <w:u w:val="single"/>
          <w:lang w:val="en-US" w:eastAsia="zh-CN"/>
        </w:rPr>
      </w:pPr>
      <w:r>
        <w:rPr>
          <w:rFonts w:hint="eastAsia" w:ascii="方正仿宋_GB2312" w:hAnsi="方正仿宋_GB2312" w:eastAsia="方正仿宋_GB2312" w:cs="方正仿宋_GB2312"/>
          <w:sz w:val="30"/>
          <w:szCs w:val="30"/>
          <w:highlight w:val="none"/>
          <w:lang w:val="en-US" w:eastAsia="zh-CN"/>
        </w:rPr>
        <w:t>账号：</w:t>
      </w:r>
      <w:r>
        <w:rPr>
          <w:rFonts w:hint="eastAsia" w:ascii="方正仿宋_GB2312" w:hAnsi="方正仿宋_GB2312" w:eastAsia="方正仿宋_GB2312" w:cs="方正仿宋_GB2312"/>
          <w:sz w:val="30"/>
          <w:szCs w:val="30"/>
          <w:highlight w:val="none"/>
          <w:u w:val="single"/>
          <w:lang w:val="en-US" w:eastAsia="zh-CN"/>
        </w:rPr>
        <w:t xml:space="preserve">             </w:t>
      </w:r>
      <w:r>
        <w:rPr>
          <w:rFonts w:hint="eastAsia" w:ascii="方正仿宋_GB2312" w:hAnsi="方正仿宋_GB2312" w:eastAsia="方正仿宋_GB2312" w:cs="方正仿宋_GB2312"/>
          <w:sz w:val="30"/>
          <w:szCs w:val="30"/>
          <w:u w:val="single"/>
          <w:lang w:val="en-US" w:eastAsia="zh-CN"/>
        </w:rPr>
        <w:t xml:space="preserve">                </w:t>
      </w:r>
      <w:r>
        <w:rPr>
          <w:rFonts w:hint="eastAsia" w:ascii="方正仿宋_GB2312" w:hAnsi="方正仿宋_GB2312" w:eastAsia="方正仿宋_GB2312" w:cs="方正仿宋_GB2312"/>
          <w:sz w:val="30"/>
          <w:szCs w:val="30"/>
          <w:highlight w:val="none"/>
          <w:u w:val="single"/>
          <w:lang w:val="en-US" w:eastAsia="zh-CN"/>
        </w:rPr>
        <w:t xml:space="preserve">                </w:t>
      </w:r>
    </w:p>
    <w:p w14:paraId="180AC78F">
      <w:pPr>
        <w:ind w:firstLine="600" w:firstLineChars="200"/>
        <w:rPr>
          <w:rFonts w:hint="eastAsia" w:ascii="方正仿宋_GB2312" w:hAnsi="方正仿宋_GB2312" w:eastAsia="方正仿宋_GB2312" w:cs="方正仿宋_GB2312"/>
          <w:sz w:val="30"/>
          <w:szCs w:val="30"/>
          <w:highlight w:val="none"/>
          <w:u w:val="single"/>
          <w:lang w:val="en-US" w:eastAsia="zh-CN"/>
        </w:rPr>
      </w:pPr>
      <w:r>
        <w:rPr>
          <w:rFonts w:hint="eastAsia" w:ascii="方正仿宋_GB2312" w:hAnsi="方正仿宋_GB2312" w:eastAsia="方正仿宋_GB2312" w:cs="方正仿宋_GB2312"/>
          <w:sz w:val="30"/>
          <w:szCs w:val="30"/>
          <w:highlight w:val="none"/>
          <w:lang w:val="en-US" w:eastAsia="zh-CN"/>
        </w:rPr>
        <w:t xml:space="preserve">开户行名称： </w:t>
      </w:r>
      <w:r>
        <w:rPr>
          <w:rFonts w:hint="eastAsia" w:ascii="方正仿宋_GB2312" w:hAnsi="方正仿宋_GB2312" w:eastAsia="方正仿宋_GB2312" w:cs="方正仿宋_GB2312"/>
          <w:sz w:val="30"/>
          <w:szCs w:val="30"/>
          <w:highlight w:val="none"/>
          <w:u w:val="single"/>
          <w:lang w:val="en-US" w:eastAsia="zh-CN"/>
        </w:rPr>
        <w:t xml:space="preserve">        </w:t>
      </w:r>
      <w:r>
        <w:rPr>
          <w:rFonts w:hint="eastAsia" w:ascii="方正仿宋_GB2312" w:hAnsi="方正仿宋_GB2312" w:eastAsia="方正仿宋_GB2312" w:cs="方正仿宋_GB2312"/>
          <w:sz w:val="30"/>
          <w:u w:val="single"/>
          <w:lang w:val="en-US" w:eastAsia="zh-CN"/>
        </w:rPr>
        <w:t xml:space="preserve">  </w:t>
      </w:r>
      <w:r>
        <w:rPr>
          <w:rFonts w:hint="eastAsia" w:ascii="方正仿宋_GB2312" w:hAnsi="方正仿宋_GB2312" w:eastAsia="方正仿宋_GB2312" w:cs="方正仿宋_GB2312"/>
          <w:sz w:val="30"/>
          <w:szCs w:val="30"/>
          <w:highlight w:val="none"/>
          <w:u w:val="single"/>
          <w:lang w:val="en-US" w:eastAsia="zh-CN"/>
        </w:rPr>
        <w:t xml:space="preserve">                            </w:t>
      </w:r>
    </w:p>
    <w:p w14:paraId="0BDF5DAD">
      <w:pPr>
        <w:ind w:firstLine="600" w:firstLineChars="200"/>
        <w:rPr>
          <w:rFonts w:hint="default"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5、逾期未缴纳或未足额缴纳本条上述约定费用的，逾期60日以内的，乙方应</w:t>
      </w:r>
      <w:r>
        <w:rPr>
          <w:rFonts w:hint="eastAsia" w:ascii="方正仿宋_GB2312" w:hAnsi="方正仿宋_GB2312" w:eastAsia="方正仿宋_GB2312" w:cs="方正仿宋_GB2312"/>
          <w:sz w:val="30"/>
          <w:szCs w:val="30"/>
          <w:lang w:val="en-US" w:eastAsia="zh-CN"/>
        </w:rPr>
        <w:t>以应付未付金额为基数</w:t>
      </w:r>
      <w:r>
        <w:rPr>
          <w:rFonts w:hint="eastAsia" w:ascii="方正仿宋_GB2312" w:hAnsi="方正仿宋_GB2312" w:eastAsia="方正仿宋_GB2312" w:cs="方正仿宋_GB2312"/>
          <w:sz w:val="30"/>
          <w:szCs w:val="30"/>
          <w:highlight w:val="none"/>
          <w:lang w:val="en-US" w:eastAsia="zh-CN"/>
        </w:rPr>
        <w:t>按照同期贷款市场报价利率（即LPR）的四倍支付逾期付款违约金；逾期时间超过60日的，除支付违约金外，甲方还有权单方解除房屋租赁合同，将乙方所欠缴费用从履约保证金中扣除（不足部分，甲方保留继续追偿的权利），并由甲方或甲方委托管理单位收回出租房屋。</w:t>
      </w:r>
    </w:p>
    <w:p w14:paraId="1EFB88EF">
      <w:pPr>
        <w:ind w:firstLine="602" w:firstLineChars="200"/>
        <w:rPr>
          <w:rFonts w:hint="eastAsia" w:ascii="方正仿宋_GB2312" w:hAnsi="方正仿宋_GB2312" w:eastAsia="方正仿宋_GB2312" w:cs="方正仿宋_GB2312"/>
          <w:b/>
          <w:bCs/>
          <w:sz w:val="30"/>
          <w:szCs w:val="30"/>
          <w:highlight w:val="none"/>
          <w:lang w:val="en-US" w:eastAsia="zh-CN"/>
        </w:rPr>
      </w:pPr>
      <w:r>
        <w:rPr>
          <w:rFonts w:hint="eastAsia" w:ascii="方正仿宋_GB2312" w:hAnsi="方正仿宋_GB2312" w:eastAsia="方正仿宋_GB2312" w:cs="方正仿宋_GB2312"/>
          <w:b/>
          <w:bCs/>
          <w:sz w:val="30"/>
          <w:szCs w:val="30"/>
          <w:highlight w:val="none"/>
          <w:lang w:val="en-US" w:eastAsia="zh-CN"/>
        </w:rPr>
        <w:t>第五条 其他费用</w:t>
      </w:r>
    </w:p>
    <w:p w14:paraId="7693CBC7">
      <w:pPr>
        <w:ind w:firstLine="600" w:firstLineChars="200"/>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1、物业费：物业费自</w:t>
      </w:r>
      <w:r>
        <w:rPr>
          <w:rFonts w:hint="eastAsia" w:ascii="方正仿宋_GB2312" w:hAnsi="方正仿宋_GB2312" w:eastAsia="方正仿宋_GB2312" w:cs="方正仿宋_GB2312"/>
          <w:color w:val="000000" w:themeColor="text1"/>
          <w:sz w:val="30"/>
          <w:szCs w:val="30"/>
          <w:u w:val="single"/>
          <w:lang w:val="en-US" w:eastAsia="zh-CN"/>
          <w14:textFill>
            <w14:solidFill>
              <w14:schemeClr w14:val="tx1"/>
            </w14:solidFill>
          </w14:textFill>
        </w:rPr>
        <w:t>2025年6月1日</w:t>
      </w:r>
      <w:r>
        <w:rPr>
          <w:rFonts w:hint="eastAsia" w:ascii="方正仿宋_GB2312" w:hAnsi="方正仿宋_GB2312" w:eastAsia="方正仿宋_GB2312" w:cs="方正仿宋_GB2312"/>
          <w:sz w:val="30"/>
          <w:szCs w:val="30"/>
          <w:highlight w:val="none"/>
          <w:lang w:val="en-US" w:eastAsia="zh-CN"/>
        </w:rPr>
        <w:t>开始计算，物业费单价为</w:t>
      </w:r>
      <w:r>
        <w:rPr>
          <w:rFonts w:hint="eastAsia" w:ascii="方正仿宋_GB2312" w:hAnsi="方正仿宋_GB2312" w:eastAsia="方正仿宋_GB2312" w:cs="方正仿宋_GB2312"/>
          <w:sz w:val="30"/>
          <w:szCs w:val="30"/>
          <w:highlight w:val="none"/>
          <w:u w:val="single"/>
          <w:lang w:val="en-US" w:eastAsia="zh-CN"/>
        </w:rPr>
        <w:t xml:space="preserve"> 5 </w:t>
      </w:r>
      <w:r>
        <w:rPr>
          <w:rFonts w:hint="eastAsia" w:ascii="方正仿宋_GB2312" w:hAnsi="方正仿宋_GB2312" w:eastAsia="方正仿宋_GB2312" w:cs="方正仿宋_GB2312"/>
          <w:sz w:val="30"/>
          <w:szCs w:val="30"/>
          <w:highlight w:val="none"/>
          <w:lang w:val="en-US" w:eastAsia="zh-CN"/>
        </w:rPr>
        <w:t>元/㎡/月。甲方有权根据实际情况调整物业管理费。</w:t>
      </w:r>
      <w:bookmarkStart w:id="7" w:name="OLE_LINK7"/>
    </w:p>
    <w:p w14:paraId="6D7CB9C7">
      <w:pPr>
        <w:ind w:firstLine="600" w:firstLineChars="200"/>
        <w:rPr>
          <w:rFonts w:hint="eastAsia" w:ascii="方正仿宋_GB2312" w:hAnsi="方正仿宋_GB2312" w:eastAsia="方正仿宋_GB2312" w:cs="方正仿宋_GB2312"/>
          <w:b w:val="0"/>
          <w:bCs w:val="0"/>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2、</w:t>
      </w:r>
      <w:r>
        <w:rPr>
          <w:rFonts w:hint="eastAsia" w:ascii="方正仿宋_GB2312" w:hAnsi="方正仿宋_GB2312" w:eastAsia="方正仿宋_GB2312" w:cs="方正仿宋_GB2312"/>
          <w:sz w:val="30"/>
          <w:szCs w:val="30"/>
        </w:rPr>
        <w:t>乙方在租赁期内所产生的自用水、电费、燃气费、电话网络等费用由乙方承担。其中电费单价为</w:t>
      </w:r>
      <w:r>
        <w:rPr>
          <w:rFonts w:hint="eastAsia" w:ascii="方正仿宋_GB2312" w:hAnsi="方正仿宋_GB2312" w:eastAsia="方正仿宋_GB2312" w:cs="方正仿宋_GB2312"/>
          <w:sz w:val="30"/>
          <w:szCs w:val="30"/>
          <w:u w:val="single"/>
        </w:rPr>
        <w:t>0.95</w:t>
      </w:r>
      <w:r>
        <w:rPr>
          <w:rFonts w:hint="eastAsia" w:ascii="方正仿宋_GB2312" w:hAnsi="方正仿宋_GB2312" w:eastAsia="方正仿宋_GB2312" w:cs="方正仿宋_GB2312"/>
          <w:sz w:val="30"/>
          <w:szCs w:val="30"/>
        </w:rPr>
        <w:t>元/度，水费单价为</w:t>
      </w:r>
      <w:r>
        <w:rPr>
          <w:rFonts w:hint="eastAsia" w:ascii="方正仿宋_GB2312" w:hAnsi="方正仿宋_GB2312" w:eastAsia="方正仿宋_GB2312" w:cs="方正仿宋_GB2312"/>
          <w:sz w:val="30"/>
          <w:szCs w:val="30"/>
          <w:u w:val="single"/>
        </w:rPr>
        <w:t>4.3</w:t>
      </w:r>
      <w:r>
        <w:rPr>
          <w:rFonts w:hint="eastAsia" w:ascii="方正仿宋_GB2312" w:hAnsi="方正仿宋_GB2312" w:eastAsia="方正仿宋_GB2312" w:cs="方正仿宋_GB2312"/>
          <w:sz w:val="30"/>
          <w:szCs w:val="30"/>
        </w:rPr>
        <w:t>元/吨，</w:t>
      </w:r>
      <w:r>
        <w:rPr>
          <w:rFonts w:hint="eastAsia" w:ascii="方正仿宋_GB2312" w:hAnsi="方正仿宋_GB2312" w:eastAsia="方正仿宋_GB2312" w:cs="方正仿宋_GB2312"/>
          <w:sz w:val="30"/>
          <w:szCs w:val="30"/>
          <w:lang w:val="en-US" w:eastAsia="zh-CN"/>
        </w:rPr>
        <w:t>后期供水或供电企业进行调价，本合同约定水、电费用进行相应比例调整，</w:t>
      </w:r>
      <w:r>
        <w:rPr>
          <w:rFonts w:hint="eastAsia" w:ascii="方正仿宋_GB2312" w:hAnsi="方正仿宋_GB2312" w:eastAsia="方正仿宋_GB2312" w:cs="方正仿宋_GB2312"/>
          <w:sz w:val="30"/>
          <w:szCs w:val="30"/>
        </w:rPr>
        <w:t>公共</w:t>
      </w:r>
      <w:r>
        <w:rPr>
          <w:rFonts w:hint="eastAsia" w:ascii="方正仿宋_GB2312" w:hAnsi="方正仿宋_GB2312" w:eastAsia="方正仿宋_GB2312" w:cs="方正仿宋_GB2312"/>
          <w:sz w:val="30"/>
          <w:szCs w:val="30"/>
          <w:lang w:val="en-US" w:eastAsia="zh-CN"/>
        </w:rPr>
        <w:t>能耗费</w:t>
      </w:r>
      <w:r>
        <w:rPr>
          <w:rFonts w:hint="eastAsia" w:ascii="方正仿宋_GB2312" w:hAnsi="方正仿宋_GB2312" w:eastAsia="方正仿宋_GB2312" w:cs="方正仿宋_GB2312"/>
          <w:sz w:val="30"/>
          <w:szCs w:val="30"/>
          <w:highlight w:val="none"/>
          <w:u w:val="single"/>
          <w:lang w:val="en-US" w:eastAsia="zh-CN"/>
        </w:rPr>
        <w:t>2.5</w:t>
      </w:r>
      <w:r>
        <w:rPr>
          <w:rFonts w:hint="eastAsia" w:ascii="方正仿宋_GB2312" w:hAnsi="方正仿宋_GB2312" w:eastAsia="方正仿宋_GB2312" w:cs="方正仿宋_GB2312"/>
          <w:sz w:val="30"/>
          <w:szCs w:val="30"/>
          <w:highlight w:val="none"/>
          <w:lang w:val="en-US" w:eastAsia="zh-CN"/>
        </w:rPr>
        <w:t>元/㎡/月</w:t>
      </w:r>
      <w:r>
        <w:rPr>
          <w:rFonts w:hint="eastAsia" w:ascii="方正仿宋_GB2312" w:hAnsi="方正仿宋_GB2312" w:eastAsia="方正仿宋_GB2312" w:cs="方正仿宋_GB2312"/>
          <w:sz w:val="30"/>
          <w:szCs w:val="30"/>
        </w:rPr>
        <w:t>、</w:t>
      </w:r>
      <w:r>
        <w:rPr>
          <w:rFonts w:hint="eastAsia" w:ascii="方正仿宋_GB2312" w:hAnsi="方正仿宋_GB2312" w:eastAsia="方正仿宋_GB2312" w:cs="方正仿宋_GB2312"/>
          <w:sz w:val="30"/>
          <w:szCs w:val="30"/>
          <w:lang w:val="en-US" w:eastAsia="zh-CN"/>
        </w:rPr>
        <w:t>空调费5</w:t>
      </w:r>
      <w:r>
        <w:rPr>
          <w:rFonts w:hint="eastAsia" w:ascii="方正仿宋_GB2312" w:hAnsi="方正仿宋_GB2312" w:eastAsia="方正仿宋_GB2312" w:cs="方正仿宋_GB2312"/>
          <w:sz w:val="30"/>
          <w:szCs w:val="30"/>
          <w:highlight w:val="none"/>
          <w:lang w:val="en-US" w:eastAsia="zh-CN"/>
        </w:rPr>
        <w:t>元/㎡/月</w:t>
      </w:r>
      <w:r>
        <w:rPr>
          <w:rFonts w:hint="eastAsia" w:ascii="方正仿宋_GB2312" w:hAnsi="方正仿宋_GB2312" w:eastAsia="方正仿宋_GB2312" w:cs="方正仿宋_GB2312"/>
          <w:sz w:val="30"/>
          <w:szCs w:val="30"/>
        </w:rPr>
        <w:t>。计算租金、物业费，公共能耗费以房产证所载明的实际建筑面积为准。在费用结算时，将依据该实际面积进行核算，遵循“多退少补”的原则。</w:t>
      </w:r>
    </w:p>
    <w:bookmarkEnd w:id="7"/>
    <w:p w14:paraId="62884786">
      <w:pPr>
        <w:numPr>
          <w:ilvl w:val="0"/>
          <w:numId w:val="2"/>
        </w:numPr>
        <w:ind w:firstLine="600" w:firstLineChars="200"/>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租赁期内甲方为乙方提供水、电费代收代缴服务，乙方应按照甲方送达的水、电费缴纳通知单向甲方缴纳水、电费。如水、电费逾期1个月未缴纳，甲方有权停止水电能源供应，</w:t>
      </w:r>
      <w:r>
        <w:rPr>
          <w:rFonts w:hint="eastAsia" w:ascii="方正仿宋_GB2312" w:hAnsi="方正仿宋_GB2312" w:eastAsia="方正仿宋_GB2312" w:cs="方正仿宋_GB2312"/>
          <w:sz w:val="30"/>
          <w:szCs w:val="30"/>
        </w:rPr>
        <w:t>并将乙方所欠缴费用从履约保证金中扣除（不足部分，甲方享有继续追偿的权利），</w:t>
      </w:r>
      <w:r>
        <w:rPr>
          <w:rFonts w:hint="eastAsia" w:ascii="方正仿宋_GB2312" w:hAnsi="方正仿宋_GB2312" w:eastAsia="方正仿宋_GB2312" w:cs="方正仿宋_GB2312"/>
          <w:sz w:val="30"/>
          <w:szCs w:val="30"/>
          <w:highlight w:val="none"/>
          <w:lang w:val="en-US" w:eastAsia="zh-CN"/>
        </w:rPr>
        <w:t>由此给乙方造成的损失由乙方自行承担，与甲方无关。</w:t>
      </w:r>
    </w:p>
    <w:p w14:paraId="5C0914ED">
      <w:pPr>
        <w:numPr>
          <w:ilvl w:val="0"/>
          <w:numId w:val="2"/>
        </w:numPr>
        <w:ind w:firstLine="600" w:firstLineChars="200"/>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逾期未缴纳或未足额缴纳物业费的，逾期60日以内的，乙方应</w:t>
      </w:r>
      <w:r>
        <w:rPr>
          <w:rFonts w:hint="eastAsia" w:ascii="方正仿宋_GB2312" w:hAnsi="方正仿宋_GB2312" w:eastAsia="方正仿宋_GB2312" w:cs="方正仿宋_GB2312"/>
          <w:sz w:val="30"/>
          <w:szCs w:val="30"/>
          <w:lang w:val="en-US" w:eastAsia="zh-CN"/>
        </w:rPr>
        <w:t>以应付未付金额为基数</w:t>
      </w:r>
      <w:r>
        <w:rPr>
          <w:rFonts w:hint="eastAsia" w:ascii="方正仿宋_GB2312" w:hAnsi="方正仿宋_GB2312" w:eastAsia="方正仿宋_GB2312" w:cs="方正仿宋_GB2312"/>
          <w:sz w:val="30"/>
          <w:szCs w:val="30"/>
          <w:highlight w:val="none"/>
          <w:lang w:val="en-US" w:eastAsia="zh-CN"/>
        </w:rPr>
        <w:t>按照同期贷款市场报价利率（即LPR）的四倍支付逾期付款违约金；逾期时间超过60日的，除支付违约金外，甲方还有权单方解除房屋租赁合同，将乙方所欠缴费用从履约保证金中扣除（不足部分，甲方享有继续追偿的权利），并由甲方或甲方委托管理单位收回出租房屋。</w:t>
      </w:r>
    </w:p>
    <w:p w14:paraId="7BEE9EAE">
      <w:pPr>
        <w:numPr>
          <w:ilvl w:val="0"/>
          <w:numId w:val="3"/>
        </w:numPr>
        <w:ind w:firstLine="602" w:firstLineChars="200"/>
        <w:rPr>
          <w:rFonts w:hint="eastAsia" w:ascii="方正仿宋_GB2312" w:hAnsi="方正仿宋_GB2312" w:eastAsia="方正仿宋_GB2312" w:cs="方正仿宋_GB2312"/>
          <w:b/>
          <w:bCs/>
          <w:sz w:val="30"/>
          <w:szCs w:val="30"/>
          <w:highlight w:val="none"/>
          <w:lang w:val="en-US" w:eastAsia="zh-CN"/>
        </w:rPr>
      </w:pPr>
      <w:r>
        <w:rPr>
          <w:rFonts w:hint="eastAsia" w:ascii="方正仿宋_GB2312" w:hAnsi="方正仿宋_GB2312" w:eastAsia="方正仿宋_GB2312" w:cs="方正仿宋_GB2312"/>
          <w:b/>
          <w:bCs/>
          <w:sz w:val="30"/>
          <w:szCs w:val="30"/>
          <w:highlight w:val="none"/>
          <w:lang w:val="en-US" w:eastAsia="zh-CN"/>
        </w:rPr>
        <w:t>房屋交接</w:t>
      </w:r>
    </w:p>
    <w:p w14:paraId="5AEBED85">
      <w:pPr>
        <w:ind w:firstLine="600" w:firstLineChars="200"/>
        <w:rPr>
          <w:rFonts w:hint="default" w:ascii="方正仿宋_GB2312" w:hAnsi="方正仿宋_GB2312" w:eastAsia="方正仿宋_GB2312" w:cs="方正仿宋_GB2312"/>
          <w:sz w:val="30"/>
          <w:szCs w:val="30"/>
          <w:highlight w:val="none"/>
          <w:u w:val="none"/>
          <w:lang w:val="en-US" w:eastAsia="zh-CN"/>
        </w:rPr>
      </w:pPr>
      <w:r>
        <w:rPr>
          <w:rFonts w:hint="eastAsia" w:ascii="方正仿宋_GB2312" w:hAnsi="方正仿宋_GB2312" w:eastAsia="方正仿宋_GB2312" w:cs="方正仿宋_GB2312"/>
          <w:sz w:val="30"/>
          <w:szCs w:val="30"/>
          <w:highlight w:val="none"/>
          <w:lang w:val="en-US" w:eastAsia="zh-CN"/>
        </w:rPr>
        <w:t>在乙方按约足额支付租赁费、保证金及其他费用的前提下，甲方将本合同项下的房屋暂定于</w:t>
      </w:r>
      <w:r>
        <w:rPr>
          <w:rFonts w:hint="eastAsia" w:ascii="方正仿宋_GB2312" w:hAnsi="方正仿宋_GB2312" w:eastAsia="方正仿宋_GB2312" w:cs="方正仿宋_GB2312"/>
          <w:color w:val="000000" w:themeColor="text1"/>
          <w:sz w:val="30"/>
          <w:szCs w:val="30"/>
          <w:u w:val="single"/>
          <w:lang w:val="en-US" w:eastAsia="zh-CN"/>
          <w14:textFill>
            <w14:solidFill>
              <w14:schemeClr w14:val="tx1"/>
            </w14:solidFill>
          </w14:textFill>
        </w:rPr>
        <w:t>2025年6月1日</w:t>
      </w:r>
      <w:r>
        <w:rPr>
          <w:rFonts w:hint="eastAsia" w:ascii="方正仿宋_GB2312" w:hAnsi="方正仿宋_GB2312" w:eastAsia="方正仿宋_GB2312" w:cs="方正仿宋_GB2312"/>
          <w:sz w:val="30"/>
          <w:szCs w:val="30"/>
          <w:highlight w:val="none"/>
          <w:lang w:val="en-US" w:eastAsia="zh-CN"/>
        </w:rPr>
        <w:t>前交付乙方使用，具体以双方签订的《房屋交接确认书》载明日期为房屋交付日，也为该房屋的起租日以及免租期起始日</w:t>
      </w:r>
      <w:r>
        <w:rPr>
          <w:rFonts w:hint="eastAsia" w:ascii="方正仿宋_GB2312" w:hAnsi="方正仿宋_GB2312" w:eastAsia="方正仿宋_GB2312" w:cs="方正仿宋_GB2312"/>
          <w:sz w:val="30"/>
          <w:szCs w:val="30"/>
          <w:highlight w:val="none"/>
          <w:u w:val="none"/>
          <w:lang w:val="en-US" w:eastAsia="zh-CN"/>
        </w:rPr>
        <w:t xml:space="preserve">。甲方延期交付的，则本合同约定的租赁期限、装修免租期按延期天数相应顺延，乙方承诺不追究甲方逾期交房的违约责任和赔偿责任。             </w:t>
      </w:r>
    </w:p>
    <w:p w14:paraId="4534EE68">
      <w:pPr>
        <w:keepNext w:val="0"/>
        <w:keepLines w:val="0"/>
        <w:pageBreakBefore w:val="0"/>
        <w:kinsoku/>
        <w:overflowPunct/>
        <w:topLinePunct w:val="0"/>
        <w:autoSpaceDE/>
        <w:autoSpaceDN/>
        <w:bidi w:val="0"/>
        <w:adjustRightInd/>
        <w:snapToGrid/>
        <w:spacing w:line="240" w:lineRule="auto"/>
        <w:ind w:firstLine="600" w:firstLineChars="200"/>
        <w:textAlignment w:val="auto"/>
        <w:rPr>
          <w:rFonts w:hint="eastAsia" w:ascii="方正仿宋_GB2312" w:hAnsi="方正仿宋_GB2312" w:eastAsia="方正仿宋_GB2312" w:cs="方正仿宋_GB2312"/>
          <w:sz w:val="30"/>
          <w:szCs w:val="30"/>
          <w:highlight w:val="none"/>
          <w:lang w:val="en-US" w:eastAsia="zh-CN"/>
        </w:rPr>
      </w:pPr>
      <w:commentRangeStart w:id="1"/>
      <w:r>
        <w:rPr>
          <w:rFonts w:hint="eastAsia" w:ascii="方正仿宋_GB2312" w:hAnsi="方正仿宋_GB2312" w:eastAsia="方正仿宋_GB2312" w:cs="方正仿宋_GB2312"/>
          <w:sz w:val="30"/>
          <w:szCs w:val="30"/>
          <w:highlight w:val="none"/>
          <w:lang w:val="en-US" w:eastAsia="zh-CN"/>
        </w:rPr>
        <w:t>甲方对该房屋进行精装修，包含硬装、软装、厨房设备设施等固定资产，具体以《房屋交房确认书》为准，总投资费用不超过100万元。</w:t>
      </w:r>
      <w:commentRangeEnd w:id="1"/>
      <w:r>
        <w:rPr>
          <w:highlight w:val="none"/>
        </w:rPr>
        <w:commentReference w:id="1"/>
      </w:r>
      <w:r>
        <w:rPr>
          <w:rFonts w:hint="eastAsia" w:ascii="方正仿宋_GB2312" w:hAnsi="方正仿宋_GB2312" w:eastAsia="方正仿宋_GB2312" w:cs="方正仿宋_GB2312"/>
          <w:sz w:val="30"/>
          <w:szCs w:val="30"/>
          <w:highlight w:val="none"/>
          <w:lang w:val="en-US" w:eastAsia="zh-CN"/>
        </w:rPr>
        <w:t>移交前，乙方应充分查验该房屋状况，</w:t>
      </w:r>
      <w:commentRangeStart w:id="2"/>
      <w:r>
        <w:rPr>
          <w:rFonts w:hint="eastAsia" w:ascii="方正仿宋_GB2312" w:hAnsi="方正仿宋_GB2312" w:eastAsia="方正仿宋_GB2312" w:cs="方正仿宋_GB2312"/>
          <w:sz w:val="30"/>
          <w:szCs w:val="30"/>
          <w:highlight w:val="none"/>
          <w:lang w:val="en-US" w:eastAsia="zh-CN"/>
        </w:rPr>
        <w:t>《房屋交接确认书》</w:t>
      </w:r>
      <w:commentRangeEnd w:id="2"/>
      <w:r>
        <w:rPr>
          <w:highlight w:val="none"/>
        </w:rPr>
        <w:commentReference w:id="2"/>
      </w:r>
      <w:r>
        <w:rPr>
          <w:rFonts w:hint="eastAsia" w:ascii="方正仿宋_GB2312" w:hAnsi="方正仿宋_GB2312" w:eastAsia="方正仿宋_GB2312" w:cs="方正仿宋_GB2312"/>
          <w:sz w:val="30"/>
          <w:szCs w:val="30"/>
          <w:highlight w:val="none"/>
          <w:lang w:val="en-US" w:eastAsia="zh-CN"/>
        </w:rPr>
        <w:t>签署完毕即视为乙方已对租赁房屋验收完毕，同意按现状接收房屋，甲乙双方的交付/接收义务已完成，此后不得以其他任何问题向甲方、物业服务公司主张减免租金或物业服务费。</w:t>
      </w:r>
    </w:p>
    <w:p w14:paraId="5DA454BC">
      <w:pPr>
        <w:keepNext w:val="0"/>
        <w:keepLines w:val="0"/>
        <w:pageBreakBefore w:val="0"/>
        <w:kinsoku/>
        <w:overflowPunct/>
        <w:topLinePunct w:val="0"/>
        <w:autoSpaceDE/>
        <w:autoSpaceDN/>
        <w:bidi w:val="0"/>
        <w:adjustRightInd/>
        <w:snapToGrid/>
        <w:spacing w:line="240" w:lineRule="auto"/>
        <w:ind w:firstLine="600" w:firstLineChars="200"/>
        <w:textAlignment w:val="auto"/>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如乙方拒绝、拖延签署确认书,则本合同起租日以及免租期起始日直接按照暂定交付日计算，且视为乙方已对租赁房屋验收完毕，同意按现状接收房屋，双方的交付/接收义务已完成。</w:t>
      </w:r>
    </w:p>
    <w:p w14:paraId="45AB3615">
      <w:pPr>
        <w:keepNext w:val="0"/>
        <w:keepLines w:val="0"/>
        <w:pageBreakBefore w:val="0"/>
        <w:kinsoku/>
        <w:overflowPunct/>
        <w:topLinePunct w:val="0"/>
        <w:autoSpaceDE/>
        <w:autoSpaceDN/>
        <w:bidi w:val="0"/>
        <w:adjustRightInd/>
        <w:snapToGrid/>
        <w:spacing w:line="240" w:lineRule="auto"/>
        <w:ind w:firstLine="602" w:firstLineChars="200"/>
        <w:textAlignment w:val="auto"/>
        <w:rPr>
          <w:rFonts w:hint="default" w:ascii="方正仿宋_GB2312" w:hAnsi="方正仿宋_GB2312" w:eastAsia="方正仿宋_GB2312" w:cs="方正仿宋_GB2312"/>
          <w:b/>
          <w:bCs/>
          <w:sz w:val="30"/>
          <w:szCs w:val="30"/>
          <w:highlight w:val="none"/>
          <w:lang w:val="en-US" w:eastAsia="zh-CN"/>
        </w:rPr>
      </w:pPr>
      <w:r>
        <w:rPr>
          <w:rFonts w:hint="eastAsia" w:ascii="方正仿宋_GB2312" w:hAnsi="方正仿宋_GB2312" w:eastAsia="方正仿宋_GB2312" w:cs="方正仿宋_GB2312"/>
          <w:b/>
          <w:bCs/>
          <w:sz w:val="30"/>
          <w:szCs w:val="30"/>
          <w:highlight w:val="none"/>
          <w:lang w:val="en-US" w:eastAsia="zh-CN"/>
        </w:rPr>
        <w:t>第七条 物业服务</w:t>
      </w:r>
    </w:p>
    <w:p w14:paraId="7ACCC066">
      <w:pPr>
        <w:keepNext w:val="0"/>
        <w:keepLines w:val="0"/>
        <w:pageBreakBefore w:val="0"/>
        <w:kinsoku/>
        <w:overflowPunct/>
        <w:topLinePunct w:val="0"/>
        <w:autoSpaceDE/>
        <w:autoSpaceDN/>
        <w:bidi w:val="0"/>
        <w:adjustRightInd/>
        <w:snapToGrid/>
        <w:spacing w:line="240" w:lineRule="auto"/>
        <w:ind w:firstLine="600" w:firstLineChars="200"/>
        <w:textAlignment w:val="auto"/>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甲方委托芜湖宜居物业管理有限公司为本园区提供物业管理服务，包括</w:t>
      </w:r>
      <w:r>
        <w:rPr>
          <w:rFonts w:hint="default" w:ascii="方正仿宋_GB2312" w:hAnsi="方正仿宋_GB2312" w:eastAsia="方正仿宋_GB2312" w:cs="方正仿宋_GB2312"/>
          <w:sz w:val="30"/>
          <w:szCs w:val="30"/>
          <w:highlight w:val="none"/>
          <w:lang w:val="en-US" w:eastAsia="zh-CN"/>
        </w:rPr>
        <w:t>公共设备设施</w:t>
      </w:r>
      <w:r>
        <w:rPr>
          <w:rFonts w:hint="eastAsia" w:ascii="方正仿宋_GB2312" w:hAnsi="方正仿宋_GB2312" w:eastAsia="方正仿宋_GB2312" w:cs="方正仿宋_GB2312"/>
          <w:sz w:val="30"/>
          <w:szCs w:val="30"/>
          <w:highlight w:val="none"/>
          <w:lang w:val="en-US" w:eastAsia="zh-CN"/>
        </w:rPr>
        <w:t>维护、卫生保洁、安全巡逻等。本合同中关于物业服务公司的权利义务，由宜居物业直接行使和履行，甲方不再出具其他授权文件。</w:t>
      </w:r>
    </w:p>
    <w:p w14:paraId="4F665CA2">
      <w:pPr>
        <w:ind w:firstLine="602" w:firstLineChars="200"/>
        <w:rPr>
          <w:rFonts w:hint="eastAsia" w:ascii="方正仿宋_GB2312" w:hAnsi="方正仿宋_GB2312" w:eastAsia="方正仿宋_GB2312" w:cs="方正仿宋_GB2312"/>
          <w:b/>
          <w:bCs/>
          <w:sz w:val="30"/>
          <w:szCs w:val="30"/>
          <w:highlight w:val="none"/>
          <w:lang w:val="en-US" w:eastAsia="zh-CN"/>
        </w:rPr>
      </w:pPr>
      <w:r>
        <w:rPr>
          <w:rFonts w:hint="eastAsia" w:ascii="方正仿宋_GB2312" w:hAnsi="方正仿宋_GB2312" w:eastAsia="方正仿宋_GB2312" w:cs="方正仿宋_GB2312"/>
          <w:b/>
          <w:bCs/>
          <w:sz w:val="30"/>
          <w:szCs w:val="30"/>
          <w:highlight w:val="none"/>
          <w:lang w:val="en-US" w:eastAsia="zh-CN"/>
        </w:rPr>
        <w:t>第八条 退租管理</w:t>
      </w:r>
    </w:p>
    <w:p w14:paraId="70112C27">
      <w:pPr>
        <w:ind w:firstLine="600" w:firstLineChars="200"/>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1、如双方中任何一方因特殊情况提出提前终止合同，需提前3个月以书面形式告知对方，并征得对方书面同意，且乙方需配合甲方完成合同解除及租赁房屋归还等相关手续，否则甲方有权扣除乙方缴纳的履约保证金。</w:t>
      </w:r>
    </w:p>
    <w:p w14:paraId="1CEBAF61">
      <w:pPr>
        <w:ind w:firstLine="600" w:firstLineChars="200"/>
        <w:rPr>
          <w:rFonts w:ascii="方正仿宋_GB2312" w:hAnsi="方正仿宋_GB2312" w:eastAsia="方正仿宋_GB2312" w:cs="方正仿宋_GB2312"/>
          <w:sz w:val="30"/>
          <w:szCs w:val="30"/>
          <w:highlight w:val="none"/>
        </w:rPr>
      </w:pPr>
      <w:r>
        <w:rPr>
          <w:rFonts w:hint="eastAsia" w:ascii="方正仿宋_GB2312" w:hAnsi="方正仿宋_GB2312" w:eastAsia="方正仿宋_GB2312" w:cs="方正仿宋_GB2312"/>
          <w:sz w:val="30"/>
          <w:szCs w:val="30"/>
          <w:highlight w:val="none"/>
          <w:lang w:val="en-US" w:eastAsia="zh-CN"/>
        </w:rPr>
        <w:t>2、</w:t>
      </w:r>
      <w:bookmarkStart w:id="8" w:name="OLE_LINK24"/>
      <w:r>
        <w:rPr>
          <w:rFonts w:hint="default" w:ascii="方正仿宋_GB2312" w:hAnsi="方正仿宋_GB2312" w:eastAsia="方正仿宋_GB2312" w:cs="方正仿宋_GB2312"/>
          <w:sz w:val="30"/>
          <w:szCs w:val="30"/>
          <w:highlight w:val="none"/>
          <w:lang w:val="en-US" w:eastAsia="zh-CN"/>
        </w:rPr>
        <w:t>本合同租赁期满或提前终止后，乙方必须在</w:t>
      </w:r>
      <w:r>
        <w:rPr>
          <w:rFonts w:hint="eastAsia" w:ascii="方正仿宋_GB2312" w:hAnsi="方正仿宋_GB2312" w:eastAsia="方正仿宋_GB2312" w:cs="方正仿宋_GB2312"/>
          <w:sz w:val="30"/>
          <w:szCs w:val="30"/>
          <w:highlight w:val="none"/>
          <w:lang w:val="en-US" w:eastAsia="zh-CN"/>
        </w:rPr>
        <w:t>10</w:t>
      </w:r>
      <w:r>
        <w:rPr>
          <w:rFonts w:hint="default" w:ascii="方正仿宋_GB2312" w:hAnsi="方正仿宋_GB2312" w:eastAsia="方正仿宋_GB2312" w:cs="方正仿宋_GB2312"/>
          <w:sz w:val="30"/>
          <w:szCs w:val="30"/>
          <w:highlight w:val="none"/>
          <w:lang w:val="en-US" w:eastAsia="zh-CN"/>
        </w:rPr>
        <w:t>个工作日内腾空出租标的，并将出租标的（含装修）、甲方交付的设施、设备等以及乙方添置的不可移动的设施、</w:t>
      </w:r>
      <w:commentRangeStart w:id="3"/>
      <w:r>
        <w:rPr>
          <w:rFonts w:hint="default" w:ascii="方正仿宋_GB2312" w:hAnsi="方正仿宋_GB2312" w:eastAsia="方正仿宋_GB2312" w:cs="方正仿宋_GB2312"/>
          <w:sz w:val="30"/>
          <w:szCs w:val="30"/>
          <w:highlight w:val="none"/>
          <w:lang w:val="en-US" w:eastAsia="zh-CN"/>
        </w:rPr>
        <w:t>设备以</w:t>
      </w:r>
      <w:r>
        <w:rPr>
          <w:rFonts w:hint="eastAsia" w:ascii="方正仿宋_GB2312" w:hAnsi="方正仿宋_GB2312" w:eastAsia="方正仿宋_GB2312" w:cs="方正仿宋_GB2312"/>
          <w:sz w:val="30"/>
          <w:szCs w:val="30"/>
          <w:highlight w:val="none"/>
          <w:lang w:val="en-US" w:eastAsia="zh-CN"/>
        </w:rPr>
        <w:t>完好状</w:t>
      </w:r>
      <w:commentRangeEnd w:id="3"/>
      <w:r>
        <w:rPr>
          <w:highlight w:val="none"/>
        </w:rPr>
        <w:commentReference w:id="3"/>
      </w:r>
      <w:r>
        <w:rPr>
          <w:rFonts w:hint="eastAsia" w:ascii="方正仿宋_GB2312" w:hAnsi="方正仿宋_GB2312" w:eastAsia="方正仿宋_GB2312" w:cs="方正仿宋_GB2312"/>
          <w:sz w:val="30"/>
          <w:szCs w:val="30"/>
          <w:highlight w:val="none"/>
          <w:lang w:val="en-US" w:eastAsia="zh-CN"/>
        </w:rPr>
        <w:t>态</w:t>
      </w:r>
      <w:r>
        <w:rPr>
          <w:rFonts w:hint="default" w:ascii="方正仿宋_GB2312" w:hAnsi="方正仿宋_GB2312" w:eastAsia="方正仿宋_GB2312" w:cs="方正仿宋_GB2312"/>
          <w:sz w:val="30"/>
          <w:szCs w:val="30"/>
          <w:highlight w:val="none"/>
          <w:lang w:val="en-US" w:eastAsia="zh-CN"/>
        </w:rPr>
        <w:t>交回甲方</w:t>
      </w:r>
      <w:r>
        <w:rPr>
          <w:rFonts w:hint="eastAsia" w:ascii="方正仿宋_GB2312" w:hAnsi="方正仿宋_GB2312" w:eastAsia="方正仿宋_GB2312" w:cs="方正仿宋_GB2312"/>
          <w:sz w:val="30"/>
          <w:szCs w:val="30"/>
          <w:highlight w:val="none"/>
          <w:lang w:val="en-US" w:eastAsia="zh-CN"/>
        </w:rPr>
        <w:t>，如甲方设备设施造成人为损坏，由乙方进行维修，如乙方未维修，甲方有权从履约保证金扣除相应费用</w:t>
      </w:r>
      <w:r>
        <w:rPr>
          <w:rFonts w:hint="default" w:ascii="方正仿宋_GB2312" w:hAnsi="方正仿宋_GB2312" w:eastAsia="方正仿宋_GB2312" w:cs="方正仿宋_GB2312"/>
          <w:sz w:val="30"/>
          <w:szCs w:val="30"/>
          <w:highlight w:val="none"/>
          <w:lang w:val="en-US" w:eastAsia="zh-CN"/>
        </w:rPr>
        <w:t>；对在承租期间的建设、装潢投入等费用，乙方不得要求</w:t>
      </w:r>
      <w:r>
        <w:rPr>
          <w:rFonts w:hint="eastAsia" w:ascii="方正仿宋_GB2312" w:hAnsi="方正仿宋_GB2312" w:eastAsia="方正仿宋_GB2312" w:cs="方正仿宋_GB2312"/>
          <w:sz w:val="30"/>
          <w:szCs w:val="30"/>
          <w:highlight w:val="none"/>
          <w:lang w:val="en-US" w:eastAsia="zh-CN"/>
        </w:rPr>
        <w:t>甲方</w:t>
      </w:r>
      <w:r>
        <w:rPr>
          <w:rFonts w:hint="default" w:ascii="方正仿宋_GB2312" w:hAnsi="方正仿宋_GB2312" w:eastAsia="方正仿宋_GB2312" w:cs="方正仿宋_GB2312"/>
          <w:sz w:val="30"/>
          <w:szCs w:val="30"/>
          <w:highlight w:val="none"/>
          <w:lang w:val="en-US" w:eastAsia="zh-CN"/>
        </w:rPr>
        <w:t>另行补偿。乙方逾期腾空交还房屋的，</w:t>
      </w:r>
      <w:r>
        <w:rPr>
          <w:rFonts w:hint="eastAsia" w:ascii="仿宋" w:hAnsi="仿宋" w:eastAsia="仿宋" w:cs="仿宋"/>
          <w:sz w:val="30"/>
          <w:szCs w:val="30"/>
          <w:highlight w:val="none"/>
        </w:rPr>
        <w:t>每逾期一日，</w:t>
      </w:r>
      <w:r>
        <w:rPr>
          <w:rFonts w:hint="eastAsia" w:ascii="方正仿宋_GB2312" w:hAnsi="方正仿宋_GB2312" w:eastAsia="方正仿宋_GB2312" w:cs="方正仿宋_GB2312"/>
          <w:sz w:val="30"/>
          <w:szCs w:val="30"/>
          <w:highlight w:val="none"/>
          <w:lang w:val="en-US" w:eastAsia="zh-CN"/>
        </w:rPr>
        <w:t>应当</w:t>
      </w:r>
      <w:r>
        <w:rPr>
          <w:rFonts w:ascii="方正仿宋_GB2312" w:hAnsi="方正仿宋_GB2312" w:eastAsia="方正仿宋_GB2312" w:cs="方正仿宋_GB2312"/>
          <w:sz w:val="30"/>
          <w:szCs w:val="30"/>
          <w:highlight w:val="none"/>
        </w:rPr>
        <w:t>按原租金标准的双倍支付房屋占用使用费。</w:t>
      </w:r>
    </w:p>
    <w:bookmarkEnd w:id="8"/>
    <w:p w14:paraId="0CE7F966">
      <w:pPr>
        <w:ind w:firstLine="600" w:firstLineChars="200"/>
        <w:rPr>
          <w:rFonts w:hint="default"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b w:val="0"/>
          <w:bCs w:val="0"/>
          <w:sz w:val="30"/>
          <w:szCs w:val="30"/>
          <w:highlight w:val="none"/>
          <w:lang w:val="en-US" w:eastAsia="zh-CN"/>
        </w:rPr>
        <w:t>3、</w:t>
      </w:r>
      <w:r>
        <w:rPr>
          <w:rFonts w:hint="default" w:ascii="方正仿宋_GB2312" w:hAnsi="方正仿宋_GB2312" w:eastAsia="方正仿宋_GB2312" w:cs="方正仿宋_GB2312"/>
          <w:b/>
          <w:bCs/>
          <w:sz w:val="30"/>
          <w:szCs w:val="30"/>
          <w:highlight w:val="none"/>
          <w:lang w:val="en-US" w:eastAsia="zh-CN"/>
        </w:rPr>
        <w:t>乙方特别确认，</w:t>
      </w:r>
      <w:r>
        <w:rPr>
          <w:rFonts w:hint="default" w:ascii="方正仿宋_GB2312" w:hAnsi="方正仿宋_GB2312" w:eastAsia="方正仿宋_GB2312" w:cs="方正仿宋_GB2312"/>
          <w:sz w:val="30"/>
          <w:szCs w:val="30"/>
          <w:highlight w:val="none"/>
          <w:lang w:val="en-US" w:eastAsia="zh-CN"/>
        </w:rPr>
        <w:t>合同解除后，乙方未在5个工作日内将房屋及钥匙交还甲方的，甲方有权直接将房屋收回并将房屋另行租赁他人（包括但不限于：</w:t>
      </w:r>
      <w:r>
        <w:rPr>
          <w:rFonts w:hint="eastAsia" w:ascii="方正仿宋_GB2312" w:hAnsi="方正仿宋_GB2312" w:eastAsia="方正仿宋_GB2312" w:cs="方正仿宋_GB2312"/>
          <w:sz w:val="30"/>
          <w:szCs w:val="30"/>
          <w:highlight w:val="none"/>
          <w:lang w:val="en-US" w:eastAsia="zh-CN"/>
        </w:rPr>
        <w:t>1</w:t>
      </w:r>
      <w:r>
        <w:rPr>
          <w:rFonts w:hint="default" w:ascii="方正仿宋_GB2312" w:hAnsi="方正仿宋_GB2312" w:eastAsia="方正仿宋_GB2312" w:cs="方正仿宋_GB2312"/>
          <w:sz w:val="30"/>
          <w:szCs w:val="30"/>
          <w:highlight w:val="none"/>
          <w:lang w:val="en-US" w:eastAsia="zh-CN"/>
        </w:rPr>
        <w:t>）视室内所有物品为乙方遗弃物；</w:t>
      </w:r>
      <w:r>
        <w:rPr>
          <w:rFonts w:hint="eastAsia" w:ascii="方正仿宋_GB2312" w:hAnsi="方正仿宋_GB2312" w:eastAsia="方正仿宋_GB2312" w:cs="方正仿宋_GB2312"/>
          <w:sz w:val="30"/>
          <w:szCs w:val="30"/>
          <w:highlight w:val="none"/>
          <w:lang w:val="en-US" w:eastAsia="zh-CN"/>
        </w:rPr>
        <w:t>2</w:t>
      </w:r>
      <w:r>
        <w:rPr>
          <w:rFonts w:hint="default" w:ascii="方正仿宋_GB2312" w:hAnsi="方正仿宋_GB2312" w:eastAsia="方正仿宋_GB2312" w:cs="方正仿宋_GB2312"/>
          <w:sz w:val="30"/>
          <w:szCs w:val="30"/>
          <w:highlight w:val="none"/>
          <w:lang w:val="en-US" w:eastAsia="zh-CN"/>
        </w:rPr>
        <w:t>）聘请第三方直接将乙方室内装饰装修拆除；</w:t>
      </w:r>
      <w:r>
        <w:rPr>
          <w:rFonts w:hint="eastAsia" w:ascii="方正仿宋_GB2312" w:hAnsi="方正仿宋_GB2312" w:eastAsia="方正仿宋_GB2312" w:cs="方正仿宋_GB2312"/>
          <w:sz w:val="30"/>
          <w:szCs w:val="30"/>
          <w:highlight w:val="none"/>
          <w:lang w:val="en-US" w:eastAsia="zh-CN"/>
        </w:rPr>
        <w:t>3）</w:t>
      </w:r>
      <w:r>
        <w:rPr>
          <w:rFonts w:hint="default" w:ascii="方正仿宋_GB2312" w:hAnsi="方正仿宋_GB2312" w:eastAsia="方正仿宋_GB2312" w:cs="方正仿宋_GB2312"/>
          <w:sz w:val="30"/>
          <w:szCs w:val="30"/>
          <w:highlight w:val="none"/>
          <w:lang w:val="en-US" w:eastAsia="zh-CN"/>
        </w:rPr>
        <w:t>将所有物品变卖折抵拆除费用、场地占用费用等。</w:t>
      </w:r>
      <w:r>
        <w:rPr>
          <w:rFonts w:hint="eastAsia" w:ascii="方正仿宋_GB2312" w:hAnsi="方正仿宋_GB2312" w:eastAsia="方正仿宋_GB2312" w:cs="方正仿宋_GB2312"/>
          <w:sz w:val="30"/>
          <w:szCs w:val="30"/>
          <w:highlight w:val="none"/>
          <w:lang w:val="en-US" w:eastAsia="zh-CN"/>
        </w:rPr>
        <w:t>）</w:t>
      </w:r>
      <w:r>
        <w:rPr>
          <w:rFonts w:hint="default" w:ascii="方正仿宋_GB2312" w:hAnsi="方正仿宋_GB2312" w:eastAsia="方正仿宋_GB2312" w:cs="方正仿宋_GB2312"/>
          <w:sz w:val="30"/>
          <w:szCs w:val="30"/>
          <w:highlight w:val="none"/>
          <w:lang w:val="en-US" w:eastAsia="zh-CN"/>
        </w:rPr>
        <w:t>乙方特别承诺对此造成的一切损失自行承担，一切后果自负，不追究甲方任何赔偿责任。</w:t>
      </w:r>
    </w:p>
    <w:p w14:paraId="447B7CCA">
      <w:pPr>
        <w:ind w:firstLine="600" w:firstLineChars="200"/>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4、乙方交还租赁房屋时，不得以任何理由向甲方提出偿还 需由乙方支出的各种费用；不得要求甲方购买各种设备、设施、物品；不得要求甲方支付装修费、搬迁费和撤离费等相关费用。</w:t>
      </w:r>
    </w:p>
    <w:p w14:paraId="2A8E4324">
      <w:pPr>
        <w:ind w:firstLine="602" w:firstLineChars="200"/>
        <w:rPr>
          <w:rFonts w:hint="eastAsia" w:ascii="方正仿宋_GB2312" w:hAnsi="方正仿宋_GB2312" w:eastAsia="方正仿宋_GB2312" w:cs="方正仿宋_GB2312"/>
          <w:b/>
          <w:bCs/>
          <w:sz w:val="30"/>
          <w:szCs w:val="30"/>
          <w:highlight w:val="none"/>
          <w:lang w:val="en-US" w:eastAsia="zh-CN"/>
        </w:rPr>
      </w:pPr>
      <w:r>
        <w:rPr>
          <w:rFonts w:hint="eastAsia" w:ascii="方正仿宋_GB2312" w:hAnsi="方正仿宋_GB2312" w:eastAsia="方正仿宋_GB2312" w:cs="方正仿宋_GB2312"/>
          <w:b/>
          <w:bCs/>
          <w:sz w:val="30"/>
          <w:szCs w:val="30"/>
          <w:highlight w:val="none"/>
          <w:lang w:val="en-US" w:eastAsia="zh-CN"/>
        </w:rPr>
        <w:t>第九条 房屋转让</w:t>
      </w:r>
    </w:p>
    <w:p w14:paraId="00D81880">
      <w:pPr>
        <w:ind w:firstLine="600" w:firstLineChars="200"/>
        <w:rPr>
          <w:rFonts w:hint="default" w:ascii="方正仿宋_GB2312" w:hAnsi="方正仿宋_GB2312" w:eastAsia="方正仿宋_GB2312" w:cs="方正仿宋_GB2312"/>
          <w:sz w:val="30"/>
          <w:szCs w:val="30"/>
          <w:highlight w:val="none"/>
          <w:lang w:val="en-US" w:eastAsia="zh-CN"/>
        </w:rPr>
      </w:pPr>
      <w:r>
        <w:rPr>
          <w:rFonts w:hint="default" w:ascii="方正仿宋_GB2312" w:hAnsi="方正仿宋_GB2312" w:eastAsia="方正仿宋_GB2312" w:cs="方正仿宋_GB2312"/>
          <w:sz w:val="30"/>
          <w:szCs w:val="30"/>
          <w:highlight w:val="none"/>
          <w:lang w:val="en-US" w:eastAsia="zh-CN"/>
        </w:rPr>
        <w:t>1</w:t>
      </w:r>
      <w:r>
        <w:rPr>
          <w:rFonts w:hint="eastAsia" w:ascii="方正仿宋_GB2312" w:hAnsi="方正仿宋_GB2312" w:eastAsia="方正仿宋_GB2312" w:cs="方正仿宋_GB2312"/>
          <w:sz w:val="30"/>
          <w:szCs w:val="30"/>
          <w:highlight w:val="none"/>
          <w:lang w:val="en-US" w:eastAsia="zh-CN"/>
        </w:rPr>
        <w:t>、</w:t>
      </w:r>
      <w:r>
        <w:rPr>
          <w:rFonts w:hint="default" w:ascii="方正仿宋_GB2312" w:hAnsi="方正仿宋_GB2312" w:eastAsia="方正仿宋_GB2312" w:cs="方正仿宋_GB2312"/>
          <w:sz w:val="30"/>
          <w:szCs w:val="30"/>
          <w:highlight w:val="none"/>
          <w:lang w:val="en-US" w:eastAsia="zh-CN"/>
        </w:rPr>
        <w:t>甲方出卖租赁房屋的，应当在出卖之前的</w:t>
      </w:r>
      <w:r>
        <w:rPr>
          <w:rFonts w:hint="eastAsia" w:ascii="方正仿宋_GB2312" w:hAnsi="方正仿宋_GB2312" w:eastAsia="方正仿宋_GB2312" w:cs="方正仿宋_GB2312"/>
          <w:sz w:val="30"/>
          <w:szCs w:val="30"/>
          <w:highlight w:val="none"/>
          <w:lang w:val="en-US" w:eastAsia="zh-CN"/>
        </w:rPr>
        <w:t>30</w:t>
      </w:r>
      <w:r>
        <w:rPr>
          <w:rFonts w:hint="default" w:ascii="方正仿宋_GB2312" w:hAnsi="方正仿宋_GB2312" w:eastAsia="方正仿宋_GB2312" w:cs="方正仿宋_GB2312"/>
          <w:sz w:val="30"/>
          <w:szCs w:val="30"/>
          <w:highlight w:val="none"/>
          <w:lang w:val="en-US" w:eastAsia="zh-CN"/>
        </w:rPr>
        <w:t>日内</w:t>
      </w:r>
      <w:r>
        <w:rPr>
          <w:rFonts w:hint="eastAsia" w:ascii="方正仿宋_GB2312" w:hAnsi="方正仿宋_GB2312" w:eastAsia="方正仿宋_GB2312" w:cs="方正仿宋_GB2312"/>
          <w:sz w:val="30"/>
          <w:szCs w:val="30"/>
          <w:highlight w:val="none"/>
          <w:lang w:val="en-US" w:eastAsia="zh-CN"/>
        </w:rPr>
        <w:t>书面</w:t>
      </w:r>
      <w:r>
        <w:rPr>
          <w:rFonts w:hint="default" w:ascii="方正仿宋_GB2312" w:hAnsi="方正仿宋_GB2312" w:eastAsia="方正仿宋_GB2312" w:cs="方正仿宋_GB2312"/>
          <w:sz w:val="30"/>
          <w:szCs w:val="30"/>
          <w:highlight w:val="none"/>
          <w:lang w:val="en-US" w:eastAsia="zh-CN"/>
        </w:rPr>
        <w:t>通知乙方，乙方享有以同等条件优先购买的权利</w:t>
      </w:r>
      <w:r>
        <w:rPr>
          <w:rFonts w:hint="eastAsia" w:ascii="方正仿宋_GB2312" w:hAnsi="方正仿宋_GB2312" w:eastAsia="方正仿宋_GB2312" w:cs="方正仿宋_GB2312"/>
          <w:sz w:val="30"/>
          <w:szCs w:val="30"/>
          <w:highlight w:val="none"/>
          <w:lang w:val="en-US" w:eastAsia="zh-CN"/>
        </w:rPr>
        <w:t>，但乙方需按照国有资产交易的相关要求行使权利，包括但不限于参与产权交易所的竞拍等；</w:t>
      </w:r>
      <w:r>
        <w:rPr>
          <w:rFonts w:hint="default" w:ascii="方正仿宋_GB2312" w:hAnsi="方正仿宋_GB2312" w:eastAsia="方正仿宋_GB2312" w:cs="方正仿宋_GB2312"/>
          <w:sz w:val="30"/>
          <w:szCs w:val="30"/>
          <w:highlight w:val="none"/>
          <w:lang w:val="en-US" w:eastAsia="zh-CN"/>
        </w:rPr>
        <w:t>乙方收到</w:t>
      </w:r>
      <w:r>
        <w:rPr>
          <w:rFonts w:hint="eastAsia" w:ascii="方正仿宋_GB2312" w:hAnsi="方正仿宋_GB2312" w:eastAsia="方正仿宋_GB2312" w:cs="方正仿宋_GB2312"/>
          <w:sz w:val="30"/>
          <w:szCs w:val="30"/>
          <w:highlight w:val="none"/>
          <w:lang w:val="en-US" w:eastAsia="zh-CN"/>
        </w:rPr>
        <w:t>书面通知后</w:t>
      </w:r>
      <w:r>
        <w:rPr>
          <w:rFonts w:hint="default" w:ascii="方正仿宋_GB2312" w:hAnsi="方正仿宋_GB2312" w:eastAsia="方正仿宋_GB2312" w:cs="方正仿宋_GB2312"/>
          <w:sz w:val="30"/>
          <w:szCs w:val="30"/>
          <w:highlight w:val="none"/>
          <w:lang w:val="en-US" w:eastAsia="zh-CN"/>
        </w:rPr>
        <w:t>在</w:t>
      </w:r>
      <w:r>
        <w:rPr>
          <w:rFonts w:hint="eastAsia" w:ascii="方正仿宋_GB2312" w:hAnsi="方正仿宋_GB2312" w:eastAsia="方正仿宋_GB2312" w:cs="方正仿宋_GB2312"/>
          <w:sz w:val="30"/>
          <w:szCs w:val="30"/>
          <w:highlight w:val="none"/>
          <w:lang w:val="en-US" w:eastAsia="zh-CN"/>
        </w:rPr>
        <w:t>15</w:t>
      </w:r>
      <w:r>
        <w:rPr>
          <w:rFonts w:hint="default" w:ascii="方正仿宋_GB2312" w:hAnsi="方正仿宋_GB2312" w:eastAsia="方正仿宋_GB2312" w:cs="方正仿宋_GB2312"/>
          <w:sz w:val="30"/>
          <w:szCs w:val="30"/>
          <w:highlight w:val="none"/>
          <w:lang w:val="en-US" w:eastAsia="zh-CN"/>
        </w:rPr>
        <w:t>日内未</w:t>
      </w:r>
      <w:r>
        <w:rPr>
          <w:rFonts w:hint="eastAsia" w:ascii="方正仿宋_GB2312" w:hAnsi="方正仿宋_GB2312" w:eastAsia="方正仿宋_GB2312" w:cs="方正仿宋_GB2312"/>
          <w:sz w:val="30"/>
          <w:szCs w:val="30"/>
          <w:highlight w:val="none"/>
          <w:lang w:val="en-US" w:eastAsia="zh-CN"/>
        </w:rPr>
        <w:t>以书面形式要求行使优先购买权的</w:t>
      </w:r>
      <w:r>
        <w:rPr>
          <w:rFonts w:hint="default" w:ascii="方正仿宋_GB2312" w:hAnsi="方正仿宋_GB2312" w:eastAsia="方正仿宋_GB2312" w:cs="方正仿宋_GB2312"/>
          <w:sz w:val="30"/>
          <w:szCs w:val="30"/>
          <w:highlight w:val="none"/>
          <w:lang w:val="en-US" w:eastAsia="zh-CN"/>
        </w:rPr>
        <w:t>，视为放弃优先购买权。</w:t>
      </w:r>
    </w:p>
    <w:p w14:paraId="7FFC962D">
      <w:pPr>
        <w:ind w:firstLine="600" w:firstLineChars="200"/>
        <w:rPr>
          <w:rFonts w:hint="eastAsia" w:ascii="方正仿宋_GB2312" w:hAnsi="方正仿宋_GB2312" w:eastAsia="方正仿宋_GB2312" w:cs="方正仿宋_GB2312"/>
          <w:sz w:val="30"/>
          <w:szCs w:val="30"/>
          <w:highlight w:val="none"/>
          <w:lang w:val="en-US" w:eastAsia="zh-CN"/>
        </w:rPr>
      </w:pPr>
      <w:r>
        <w:rPr>
          <w:rFonts w:hint="default" w:ascii="方正仿宋_GB2312" w:hAnsi="方正仿宋_GB2312" w:eastAsia="方正仿宋_GB2312" w:cs="方正仿宋_GB2312"/>
          <w:sz w:val="30"/>
          <w:szCs w:val="30"/>
          <w:highlight w:val="none"/>
          <w:lang w:val="en-US" w:eastAsia="zh-CN"/>
        </w:rPr>
        <w:t>2</w:t>
      </w:r>
      <w:r>
        <w:rPr>
          <w:rFonts w:hint="eastAsia" w:ascii="方正仿宋_GB2312" w:hAnsi="方正仿宋_GB2312" w:eastAsia="方正仿宋_GB2312" w:cs="方正仿宋_GB2312"/>
          <w:sz w:val="30"/>
          <w:szCs w:val="30"/>
          <w:highlight w:val="none"/>
          <w:lang w:val="en-US" w:eastAsia="zh-CN"/>
        </w:rPr>
        <w:t>、</w:t>
      </w:r>
      <w:r>
        <w:rPr>
          <w:rFonts w:hint="default" w:ascii="方正仿宋_GB2312" w:hAnsi="方正仿宋_GB2312" w:eastAsia="方正仿宋_GB2312" w:cs="方正仿宋_GB2312"/>
          <w:sz w:val="30"/>
          <w:szCs w:val="30"/>
          <w:highlight w:val="none"/>
          <w:lang w:val="en-US" w:eastAsia="zh-CN"/>
        </w:rPr>
        <w:t>在本合同有效期内，若甲方将该租赁房屋所有权转让给第三方，在购买人获得租赁房屋产权的情况下，乙方</w:t>
      </w:r>
      <w:r>
        <w:rPr>
          <w:rFonts w:hint="eastAsia" w:ascii="方正仿宋_GB2312" w:hAnsi="方正仿宋_GB2312" w:eastAsia="方正仿宋_GB2312" w:cs="方正仿宋_GB2312"/>
          <w:sz w:val="30"/>
          <w:szCs w:val="30"/>
          <w:highlight w:val="none"/>
          <w:lang w:val="en-US" w:eastAsia="zh-CN"/>
        </w:rPr>
        <w:t>认可</w:t>
      </w:r>
      <w:r>
        <w:rPr>
          <w:rFonts w:hint="default" w:ascii="方正仿宋_GB2312" w:hAnsi="方正仿宋_GB2312" w:eastAsia="方正仿宋_GB2312" w:cs="方正仿宋_GB2312"/>
          <w:sz w:val="30"/>
          <w:szCs w:val="30"/>
          <w:highlight w:val="none"/>
          <w:lang w:val="en-US" w:eastAsia="zh-CN"/>
        </w:rPr>
        <w:t>新的产权人取代甲方</w:t>
      </w:r>
      <w:r>
        <w:rPr>
          <w:rFonts w:hint="eastAsia" w:ascii="方正仿宋_GB2312" w:hAnsi="方正仿宋_GB2312" w:eastAsia="方正仿宋_GB2312" w:cs="方正仿宋_GB2312"/>
          <w:sz w:val="30"/>
          <w:szCs w:val="30"/>
          <w:highlight w:val="none"/>
          <w:lang w:val="en-US" w:eastAsia="zh-CN"/>
        </w:rPr>
        <w:t>成为新的出租人</w:t>
      </w:r>
      <w:r>
        <w:rPr>
          <w:rFonts w:hint="default" w:ascii="方正仿宋_GB2312" w:hAnsi="方正仿宋_GB2312" w:eastAsia="方正仿宋_GB2312" w:cs="方正仿宋_GB2312"/>
          <w:sz w:val="30"/>
          <w:szCs w:val="30"/>
          <w:highlight w:val="none"/>
          <w:lang w:val="en-US" w:eastAsia="zh-CN"/>
        </w:rPr>
        <w:t>，</w:t>
      </w:r>
      <w:r>
        <w:rPr>
          <w:rFonts w:hint="eastAsia" w:ascii="方正仿宋_GB2312" w:hAnsi="方正仿宋_GB2312" w:eastAsia="方正仿宋_GB2312" w:cs="方正仿宋_GB2312"/>
          <w:sz w:val="30"/>
          <w:szCs w:val="30"/>
          <w:highlight w:val="none"/>
          <w:lang w:val="en-US" w:eastAsia="zh-CN"/>
        </w:rPr>
        <w:t>新出租人</w:t>
      </w:r>
      <w:r>
        <w:rPr>
          <w:rFonts w:hint="default" w:ascii="方正仿宋_GB2312" w:hAnsi="方正仿宋_GB2312" w:eastAsia="方正仿宋_GB2312" w:cs="方正仿宋_GB2312"/>
          <w:sz w:val="30"/>
          <w:szCs w:val="30"/>
          <w:highlight w:val="none"/>
          <w:lang w:val="en-US" w:eastAsia="zh-CN"/>
        </w:rPr>
        <w:t>享有本合同项下的权利</w:t>
      </w:r>
      <w:r>
        <w:rPr>
          <w:rFonts w:hint="eastAsia" w:ascii="方正仿宋_GB2312" w:hAnsi="方正仿宋_GB2312" w:eastAsia="方正仿宋_GB2312" w:cs="方正仿宋_GB2312"/>
          <w:sz w:val="30"/>
          <w:szCs w:val="30"/>
          <w:highlight w:val="none"/>
          <w:lang w:val="en-US" w:eastAsia="zh-CN"/>
        </w:rPr>
        <w:t>和</w:t>
      </w:r>
      <w:r>
        <w:rPr>
          <w:rFonts w:hint="default" w:ascii="方正仿宋_GB2312" w:hAnsi="方正仿宋_GB2312" w:eastAsia="方正仿宋_GB2312" w:cs="方正仿宋_GB2312"/>
          <w:sz w:val="30"/>
          <w:szCs w:val="30"/>
          <w:highlight w:val="none"/>
          <w:lang w:val="en-US" w:eastAsia="zh-CN"/>
        </w:rPr>
        <w:t>义务；并且乙方同意继续履行本合同项下承租方的</w:t>
      </w:r>
      <w:r>
        <w:rPr>
          <w:rFonts w:hint="eastAsia" w:ascii="方正仿宋_GB2312" w:hAnsi="方正仿宋_GB2312" w:eastAsia="方正仿宋_GB2312" w:cs="方正仿宋_GB2312"/>
          <w:sz w:val="30"/>
          <w:szCs w:val="30"/>
          <w:highlight w:val="none"/>
          <w:lang w:val="en-US" w:eastAsia="zh-CN"/>
        </w:rPr>
        <w:t>权利与</w:t>
      </w:r>
      <w:r>
        <w:rPr>
          <w:rFonts w:hint="default" w:ascii="方正仿宋_GB2312" w:hAnsi="方正仿宋_GB2312" w:eastAsia="方正仿宋_GB2312" w:cs="方正仿宋_GB2312"/>
          <w:sz w:val="30"/>
          <w:szCs w:val="30"/>
          <w:highlight w:val="none"/>
          <w:lang w:val="en-US" w:eastAsia="zh-CN"/>
        </w:rPr>
        <w:t>义务</w:t>
      </w:r>
      <w:r>
        <w:rPr>
          <w:rFonts w:hint="eastAsia" w:ascii="方正仿宋_GB2312" w:hAnsi="方正仿宋_GB2312" w:eastAsia="方正仿宋_GB2312" w:cs="方正仿宋_GB2312"/>
          <w:sz w:val="30"/>
          <w:szCs w:val="30"/>
          <w:highlight w:val="none"/>
          <w:lang w:val="en-US" w:eastAsia="zh-CN"/>
        </w:rPr>
        <w:t>；新出租人与乙方达成一致也可另行签订合同</w:t>
      </w:r>
      <w:r>
        <w:rPr>
          <w:rFonts w:hint="default" w:ascii="方正仿宋_GB2312" w:hAnsi="方正仿宋_GB2312" w:eastAsia="方正仿宋_GB2312" w:cs="方正仿宋_GB2312"/>
          <w:sz w:val="30"/>
          <w:szCs w:val="30"/>
          <w:highlight w:val="none"/>
          <w:lang w:val="en-US" w:eastAsia="zh-CN"/>
        </w:rPr>
        <w:t>。</w:t>
      </w:r>
    </w:p>
    <w:p w14:paraId="1C7D11AE">
      <w:pPr>
        <w:ind w:firstLine="602" w:firstLineChars="200"/>
        <w:rPr>
          <w:rFonts w:hint="default" w:ascii="方正仿宋_GB2312" w:hAnsi="方正仿宋_GB2312" w:eastAsia="方正仿宋_GB2312" w:cs="方正仿宋_GB2312"/>
          <w:b/>
          <w:bCs/>
          <w:sz w:val="30"/>
          <w:szCs w:val="30"/>
          <w:highlight w:val="none"/>
          <w:lang w:val="en-US" w:eastAsia="zh-CN"/>
        </w:rPr>
      </w:pPr>
      <w:r>
        <w:rPr>
          <w:rFonts w:hint="eastAsia" w:ascii="方正仿宋_GB2312" w:hAnsi="方正仿宋_GB2312" w:eastAsia="方正仿宋_GB2312" w:cs="方正仿宋_GB2312"/>
          <w:b/>
          <w:bCs/>
          <w:sz w:val="30"/>
          <w:szCs w:val="30"/>
          <w:highlight w:val="none"/>
          <w:lang w:val="en-US" w:eastAsia="zh-CN"/>
        </w:rPr>
        <w:t>第十条 甲方、乙方的权利和义务</w:t>
      </w:r>
    </w:p>
    <w:p w14:paraId="262BD4C6">
      <w:pPr>
        <w:ind w:firstLine="600" w:firstLineChars="200"/>
        <w:rPr>
          <w:rFonts w:hint="default" w:ascii="方正仿宋_GB2312" w:hAnsi="方正仿宋_GB2312" w:eastAsia="方正仿宋_GB2312" w:cs="方正仿宋_GB2312"/>
          <w:sz w:val="30"/>
          <w:szCs w:val="30"/>
          <w:highlight w:val="none"/>
          <w:lang w:val="en-US" w:eastAsia="zh-CN"/>
        </w:rPr>
      </w:pPr>
      <w:r>
        <w:rPr>
          <w:rFonts w:hint="default" w:ascii="方正仿宋_GB2312" w:hAnsi="方正仿宋_GB2312" w:eastAsia="方正仿宋_GB2312" w:cs="方正仿宋_GB2312"/>
          <w:sz w:val="30"/>
          <w:szCs w:val="30"/>
          <w:highlight w:val="none"/>
          <w:lang w:val="en-US" w:eastAsia="zh-CN"/>
        </w:rPr>
        <w:t>1、甲方的</w:t>
      </w:r>
      <w:r>
        <w:rPr>
          <w:rFonts w:hint="eastAsia" w:ascii="方正仿宋_GB2312" w:hAnsi="方正仿宋_GB2312" w:eastAsia="方正仿宋_GB2312" w:cs="方正仿宋_GB2312"/>
          <w:sz w:val="30"/>
          <w:szCs w:val="30"/>
          <w:highlight w:val="none"/>
          <w:lang w:val="en-US" w:eastAsia="zh-CN"/>
        </w:rPr>
        <w:t>权利和义务</w:t>
      </w:r>
      <w:r>
        <w:rPr>
          <w:rFonts w:hint="default" w:ascii="方正仿宋_GB2312" w:hAnsi="方正仿宋_GB2312" w:eastAsia="方正仿宋_GB2312" w:cs="方正仿宋_GB2312"/>
          <w:sz w:val="30"/>
          <w:szCs w:val="30"/>
          <w:highlight w:val="none"/>
          <w:lang w:val="en-US" w:eastAsia="zh-CN"/>
        </w:rPr>
        <w:t>：</w:t>
      </w:r>
    </w:p>
    <w:p w14:paraId="0173D184">
      <w:pPr>
        <w:ind w:firstLine="600" w:firstLineChars="200"/>
        <w:rPr>
          <w:rFonts w:hint="default" w:ascii="方正仿宋_GB2312" w:hAnsi="方正仿宋_GB2312" w:eastAsia="方正仿宋_GB2312" w:cs="方正仿宋_GB2312"/>
          <w:sz w:val="30"/>
          <w:szCs w:val="30"/>
          <w:highlight w:val="none"/>
          <w:lang w:val="en-US" w:eastAsia="zh-CN"/>
        </w:rPr>
      </w:pPr>
      <w:r>
        <w:rPr>
          <w:rFonts w:hint="default" w:ascii="方正仿宋_GB2312" w:hAnsi="方正仿宋_GB2312" w:eastAsia="方正仿宋_GB2312" w:cs="方正仿宋_GB2312"/>
          <w:sz w:val="30"/>
          <w:szCs w:val="30"/>
          <w:highlight w:val="none"/>
          <w:lang w:val="en-US" w:eastAsia="zh-CN"/>
        </w:rPr>
        <w:t>（1）对出租标的拥有合法、有效地处分权。</w:t>
      </w:r>
    </w:p>
    <w:p w14:paraId="350F6F01">
      <w:pPr>
        <w:ind w:firstLine="600" w:firstLineChars="200"/>
        <w:rPr>
          <w:rFonts w:hint="default" w:ascii="方正仿宋_GB2312" w:hAnsi="方正仿宋_GB2312" w:eastAsia="方正仿宋_GB2312" w:cs="方正仿宋_GB2312"/>
          <w:sz w:val="30"/>
          <w:szCs w:val="30"/>
          <w:highlight w:val="none"/>
          <w:lang w:val="en-US" w:eastAsia="zh-CN"/>
        </w:rPr>
      </w:pPr>
      <w:r>
        <w:rPr>
          <w:rFonts w:hint="default" w:ascii="方正仿宋_GB2312" w:hAnsi="方正仿宋_GB2312" w:eastAsia="方正仿宋_GB2312" w:cs="方正仿宋_GB2312"/>
          <w:sz w:val="30"/>
          <w:szCs w:val="30"/>
          <w:highlight w:val="none"/>
          <w:lang w:val="en-US" w:eastAsia="zh-CN"/>
        </w:rPr>
        <w:t>（2）为签订本合同之目的向乙方提交各项证明文件及资料均为真实、完整。</w:t>
      </w:r>
    </w:p>
    <w:p w14:paraId="5FB5D7E1">
      <w:pPr>
        <w:ind w:firstLine="600" w:firstLineChars="200"/>
        <w:rPr>
          <w:rFonts w:hint="default" w:ascii="方正仿宋_GB2312" w:hAnsi="方正仿宋_GB2312" w:eastAsia="方正仿宋_GB2312" w:cs="方正仿宋_GB2312"/>
          <w:sz w:val="30"/>
          <w:szCs w:val="30"/>
          <w:highlight w:val="none"/>
          <w:lang w:val="en-US" w:eastAsia="zh-CN"/>
        </w:rPr>
      </w:pPr>
      <w:r>
        <w:rPr>
          <w:rFonts w:hint="default" w:ascii="方正仿宋_GB2312" w:hAnsi="方正仿宋_GB2312" w:eastAsia="方正仿宋_GB2312" w:cs="方正仿宋_GB2312"/>
          <w:sz w:val="30"/>
          <w:szCs w:val="30"/>
          <w:highlight w:val="none"/>
          <w:lang w:val="en-US" w:eastAsia="zh-CN"/>
        </w:rPr>
        <w:t>（3）签订本合同所需的授权、审批、公司内部决策等在内的一切批准手续均已合法有效取得，本合同成立的前提及先决条件均已满足</w:t>
      </w:r>
      <w:r>
        <w:rPr>
          <w:rFonts w:hint="eastAsia" w:ascii="方正仿宋_GB2312" w:hAnsi="方正仿宋_GB2312" w:eastAsia="方正仿宋_GB2312" w:cs="方正仿宋_GB2312"/>
          <w:sz w:val="30"/>
          <w:szCs w:val="30"/>
          <w:highlight w:val="none"/>
          <w:lang w:val="en-US" w:eastAsia="zh-CN"/>
        </w:rPr>
        <w:t>（但不包括乙方业态所需的证照、审批、许可等）</w:t>
      </w:r>
      <w:r>
        <w:rPr>
          <w:rFonts w:hint="default" w:ascii="方正仿宋_GB2312" w:hAnsi="方正仿宋_GB2312" w:eastAsia="方正仿宋_GB2312" w:cs="方正仿宋_GB2312"/>
          <w:sz w:val="30"/>
          <w:szCs w:val="30"/>
          <w:highlight w:val="none"/>
          <w:lang w:val="en-US" w:eastAsia="zh-CN"/>
        </w:rPr>
        <w:t>。</w:t>
      </w:r>
    </w:p>
    <w:p w14:paraId="7A0AF579">
      <w:pPr>
        <w:ind w:firstLine="600" w:firstLineChars="200"/>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（4）甲方对公共区域的合理使用、建筑物本体的内外及室内空间设置广告等所获得的收益，归甲方所有。</w:t>
      </w:r>
    </w:p>
    <w:p w14:paraId="11D99F18">
      <w:pPr>
        <w:ind w:firstLine="600" w:firstLineChars="200"/>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（5）甲方尊重乙方自主经营的权利，不干涉乙方正当的经营活动；甲方有权采取各种有效措施制止乙方违反国家法律法规和本合同约定的行为。</w:t>
      </w:r>
    </w:p>
    <w:p w14:paraId="038F9E67">
      <w:pPr>
        <w:ind w:firstLine="600" w:firstLineChars="200"/>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（6）若乙方因服务态度或商品质量问题被社会新闻媒体曝光，甲方有权要求乙方立即整改，如造成甲方名誉及经济损失，甲方可以要求乙方赔偿。</w:t>
      </w:r>
    </w:p>
    <w:p w14:paraId="7B05C343">
      <w:pPr>
        <w:ind w:firstLine="600" w:firstLineChars="200"/>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（7）</w:t>
      </w:r>
      <w:bookmarkStart w:id="9" w:name="OLE_LINK23"/>
      <w:r>
        <w:rPr>
          <w:rFonts w:hint="eastAsia" w:ascii="方正仿宋_GB2312" w:hAnsi="方正仿宋_GB2312" w:eastAsia="方正仿宋_GB2312" w:cs="方正仿宋_GB2312"/>
          <w:sz w:val="30"/>
          <w:szCs w:val="30"/>
          <w:highlight w:val="none"/>
          <w:lang w:val="en-US" w:eastAsia="zh-CN"/>
        </w:rPr>
        <w:t>甲方有权对乙方收银系统的营业额随时查验。</w:t>
      </w:r>
      <w:bookmarkEnd w:id="9"/>
    </w:p>
    <w:p w14:paraId="3AA64ED0">
      <w:pPr>
        <w:ind w:firstLine="600" w:firstLineChars="200"/>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（8）</w:t>
      </w:r>
      <w:bookmarkStart w:id="10" w:name="OLE_LINK27"/>
      <w:r>
        <w:rPr>
          <w:rFonts w:hint="eastAsia" w:ascii="方正仿宋_GB2312" w:hAnsi="方正仿宋_GB2312" w:eastAsia="方正仿宋_GB2312" w:cs="方正仿宋_GB2312"/>
          <w:sz w:val="30"/>
          <w:szCs w:val="30"/>
          <w:highlight w:val="none"/>
          <w:lang w:val="en-US" w:eastAsia="zh-CN"/>
        </w:rPr>
        <w:t>甲方有权每季度对乙方进行食堂运营考核，乙方低于80分，</w:t>
      </w:r>
      <w:r>
        <w:rPr>
          <w:rFonts w:hint="default" w:ascii="方正仿宋_GB2312" w:hAnsi="方正仿宋_GB2312" w:eastAsia="方正仿宋_GB2312" w:cs="方正仿宋_GB2312"/>
          <w:sz w:val="30"/>
          <w:szCs w:val="30"/>
          <w:highlight w:val="none"/>
          <w:lang w:val="en-US" w:eastAsia="zh-CN"/>
        </w:rPr>
        <w:t>‌视为未达到基本服务标准</w:t>
      </w:r>
      <w:r>
        <w:rPr>
          <w:rFonts w:hint="eastAsia" w:ascii="方正仿宋_GB2312" w:hAnsi="方正仿宋_GB2312" w:eastAsia="方正仿宋_GB2312" w:cs="方正仿宋_GB2312"/>
          <w:sz w:val="30"/>
          <w:szCs w:val="30"/>
          <w:highlight w:val="none"/>
          <w:lang w:val="en-US" w:eastAsia="zh-CN"/>
        </w:rPr>
        <w:t>。甲方有权下达整改通知，乙方在收到整改通知后季度考核仍未达标，甲方有权主动解约合同。</w:t>
      </w:r>
    </w:p>
    <w:p w14:paraId="3CBEFA53">
      <w:pPr>
        <w:rPr>
          <w:rFonts w:hint="default"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食堂运营考核表以及考核标准见附件。</w:t>
      </w:r>
    </w:p>
    <w:bookmarkEnd w:id="10"/>
    <w:p w14:paraId="095FA8E1">
      <w:pPr>
        <w:ind w:firstLine="600" w:firstLineChars="200"/>
        <w:rPr>
          <w:rFonts w:hint="default" w:ascii="方正仿宋_GB2312" w:hAnsi="方正仿宋_GB2312" w:eastAsia="方正仿宋_GB2312" w:cs="方正仿宋_GB2312"/>
          <w:sz w:val="30"/>
          <w:szCs w:val="30"/>
          <w:highlight w:val="none"/>
          <w:lang w:val="en-US" w:eastAsia="zh-CN"/>
        </w:rPr>
      </w:pPr>
      <w:r>
        <w:rPr>
          <w:rFonts w:hint="default" w:ascii="方正仿宋_GB2312" w:hAnsi="方正仿宋_GB2312" w:eastAsia="方正仿宋_GB2312" w:cs="方正仿宋_GB2312"/>
          <w:sz w:val="30"/>
          <w:szCs w:val="30"/>
          <w:highlight w:val="none"/>
          <w:lang w:val="en-US" w:eastAsia="zh-CN"/>
        </w:rPr>
        <w:t>2、乙方</w:t>
      </w:r>
      <w:r>
        <w:rPr>
          <w:rFonts w:hint="eastAsia" w:ascii="方正仿宋_GB2312" w:hAnsi="方正仿宋_GB2312" w:eastAsia="方正仿宋_GB2312" w:cs="方正仿宋_GB2312"/>
          <w:sz w:val="30"/>
          <w:szCs w:val="30"/>
          <w:highlight w:val="none"/>
          <w:lang w:val="en-US" w:eastAsia="zh-CN"/>
        </w:rPr>
        <w:t>的权利和义务</w:t>
      </w:r>
      <w:r>
        <w:rPr>
          <w:rFonts w:hint="default" w:ascii="方正仿宋_GB2312" w:hAnsi="方正仿宋_GB2312" w:eastAsia="方正仿宋_GB2312" w:cs="方正仿宋_GB2312"/>
          <w:sz w:val="30"/>
          <w:szCs w:val="30"/>
          <w:highlight w:val="none"/>
          <w:lang w:val="en-US" w:eastAsia="zh-CN"/>
        </w:rPr>
        <w:t>：</w:t>
      </w:r>
    </w:p>
    <w:p w14:paraId="7E4C277E">
      <w:pPr>
        <w:ind w:firstLine="600" w:firstLineChars="200"/>
        <w:rPr>
          <w:rFonts w:hint="default" w:ascii="方正仿宋_GB2312" w:hAnsi="方正仿宋_GB2312" w:eastAsia="方正仿宋_GB2312" w:cs="方正仿宋_GB2312"/>
          <w:sz w:val="30"/>
          <w:szCs w:val="30"/>
          <w:highlight w:val="none"/>
          <w:lang w:val="en-US" w:eastAsia="zh-CN"/>
        </w:rPr>
      </w:pPr>
      <w:r>
        <w:rPr>
          <w:rFonts w:hint="default" w:ascii="方正仿宋_GB2312" w:hAnsi="方正仿宋_GB2312" w:eastAsia="方正仿宋_GB2312" w:cs="方正仿宋_GB2312"/>
          <w:sz w:val="30"/>
          <w:szCs w:val="30"/>
          <w:highlight w:val="none"/>
          <w:lang w:val="en-US" w:eastAsia="zh-CN"/>
        </w:rPr>
        <w:t>（1）不得改变标的租赁用途，未经甲方书面同意不得转租；经甲方书面同意后转租的期限不得超过本合同的租赁期限，且应于实际转租之日</w:t>
      </w:r>
      <w:r>
        <w:rPr>
          <w:rFonts w:hint="eastAsia" w:ascii="方正仿宋_GB2312" w:hAnsi="方正仿宋_GB2312" w:eastAsia="方正仿宋_GB2312" w:cs="方正仿宋_GB2312"/>
          <w:sz w:val="30"/>
          <w:szCs w:val="30"/>
          <w:highlight w:val="none"/>
          <w:lang w:val="en-US" w:eastAsia="zh-CN"/>
        </w:rPr>
        <w:t>前30天</w:t>
      </w:r>
      <w:r>
        <w:rPr>
          <w:rFonts w:hint="default" w:ascii="方正仿宋_GB2312" w:hAnsi="方正仿宋_GB2312" w:eastAsia="方正仿宋_GB2312" w:cs="方正仿宋_GB2312"/>
          <w:sz w:val="30"/>
          <w:szCs w:val="30"/>
          <w:highlight w:val="none"/>
          <w:lang w:val="en-US" w:eastAsia="zh-CN"/>
        </w:rPr>
        <w:t>将转租合同报甲方备案。</w:t>
      </w:r>
    </w:p>
    <w:p w14:paraId="45F658FA">
      <w:pPr>
        <w:ind w:firstLine="600" w:firstLineChars="200"/>
        <w:rPr>
          <w:rFonts w:hint="default" w:ascii="方正仿宋_GB2312" w:hAnsi="方正仿宋_GB2312" w:eastAsia="方正仿宋_GB2312" w:cs="方正仿宋_GB2312"/>
          <w:sz w:val="30"/>
          <w:szCs w:val="30"/>
          <w:highlight w:val="none"/>
          <w:lang w:val="en-US" w:eastAsia="zh-CN"/>
        </w:rPr>
      </w:pPr>
      <w:r>
        <w:rPr>
          <w:rFonts w:hint="default" w:ascii="方正仿宋_GB2312" w:hAnsi="方正仿宋_GB2312" w:eastAsia="方正仿宋_GB2312" w:cs="方正仿宋_GB2312"/>
          <w:sz w:val="30"/>
          <w:szCs w:val="30"/>
          <w:highlight w:val="none"/>
          <w:lang w:val="en-US" w:eastAsia="zh-CN"/>
        </w:rPr>
        <w:t>（2）按有关规定使用</w:t>
      </w:r>
      <w:r>
        <w:rPr>
          <w:rFonts w:hint="eastAsia" w:ascii="方正仿宋_GB2312" w:hAnsi="方正仿宋_GB2312" w:eastAsia="方正仿宋_GB2312" w:cs="方正仿宋_GB2312"/>
          <w:sz w:val="30"/>
          <w:szCs w:val="30"/>
          <w:highlight w:val="none"/>
          <w:lang w:val="en-US" w:eastAsia="zh-CN"/>
        </w:rPr>
        <w:t>的</w:t>
      </w:r>
      <w:r>
        <w:rPr>
          <w:rFonts w:hint="default" w:ascii="方正仿宋_GB2312" w:hAnsi="方正仿宋_GB2312" w:eastAsia="方正仿宋_GB2312" w:cs="方正仿宋_GB2312"/>
          <w:sz w:val="30"/>
          <w:szCs w:val="30"/>
          <w:highlight w:val="none"/>
          <w:lang w:val="en-US" w:eastAsia="zh-CN"/>
        </w:rPr>
        <w:t>水、电、燃气等费用由乙方自行承担，与甲方无关。</w:t>
      </w:r>
    </w:p>
    <w:p w14:paraId="574EB6EE">
      <w:pPr>
        <w:ind w:firstLine="600" w:firstLineChars="200"/>
        <w:rPr>
          <w:rFonts w:hint="default" w:ascii="方正仿宋_GB2312" w:hAnsi="方正仿宋_GB2312" w:eastAsia="方正仿宋_GB2312" w:cs="方正仿宋_GB2312"/>
          <w:sz w:val="30"/>
          <w:szCs w:val="30"/>
          <w:highlight w:val="none"/>
          <w:lang w:val="en-US" w:eastAsia="zh-CN"/>
        </w:rPr>
      </w:pPr>
      <w:r>
        <w:rPr>
          <w:rFonts w:hint="default" w:ascii="方正仿宋_GB2312" w:hAnsi="方正仿宋_GB2312" w:eastAsia="方正仿宋_GB2312" w:cs="方正仿宋_GB2312"/>
          <w:sz w:val="30"/>
          <w:szCs w:val="30"/>
          <w:highlight w:val="none"/>
          <w:lang w:val="en-US" w:eastAsia="zh-CN"/>
        </w:rPr>
        <w:t>（3）出租标的的日常维护、维修、物业、消防等费用由乙方负责并承担其相应费用。自标的物移交之日起，与标的物相关的一切消防、安全、资产完整等责任由乙方自行承担，与甲方无关。</w:t>
      </w:r>
    </w:p>
    <w:p w14:paraId="581A43AB">
      <w:pPr>
        <w:bidi w:val="0"/>
        <w:ind w:firstLine="600" w:firstLineChars="200"/>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kern w:val="2"/>
          <w:sz w:val="30"/>
          <w:szCs w:val="30"/>
          <w:highlight w:val="none"/>
          <w:lang w:val="en-US" w:eastAsia="zh-CN" w:bidi="ar-SA"/>
        </w:rPr>
        <w:t>（4）</w:t>
      </w:r>
      <w:bookmarkStart w:id="11" w:name="OLE_LINK6"/>
      <w:r>
        <w:rPr>
          <w:rFonts w:hint="default" w:ascii="方正仿宋_GB2312" w:hAnsi="方正仿宋_GB2312" w:eastAsia="方正仿宋_GB2312" w:cs="方正仿宋_GB2312"/>
          <w:sz w:val="30"/>
          <w:szCs w:val="30"/>
          <w:highlight w:val="none"/>
          <w:lang w:val="en-US" w:eastAsia="zh-CN"/>
        </w:rPr>
        <w:t>乙方餐厅应保障园区内人员及社会公众的就餐需求，‌工作日（周一至周五）及周末（周六、周日）均须正常营业‌，如遇春节、国庆等国家法定节假日</w:t>
      </w:r>
      <w:r>
        <w:rPr>
          <w:rFonts w:hint="eastAsia" w:ascii="方正仿宋_GB2312" w:hAnsi="方正仿宋_GB2312" w:eastAsia="方正仿宋_GB2312" w:cs="方正仿宋_GB2312"/>
          <w:sz w:val="30"/>
          <w:szCs w:val="30"/>
          <w:highlight w:val="none"/>
          <w:lang w:val="en-US" w:eastAsia="zh-CN"/>
        </w:rPr>
        <w:t>需</w:t>
      </w:r>
      <w:r>
        <w:rPr>
          <w:rFonts w:hint="default" w:ascii="方正仿宋_GB2312" w:hAnsi="方正仿宋_GB2312" w:eastAsia="方正仿宋_GB2312" w:cs="方正仿宋_GB2312"/>
          <w:sz w:val="30"/>
          <w:szCs w:val="30"/>
          <w:highlight w:val="none"/>
          <w:lang w:val="en-US" w:eastAsia="zh-CN"/>
        </w:rPr>
        <w:t>提前15日‌向甲方提交书面停业申请，注明停业日期、预计恢复时间：如遇突发公共卫生事件、自然灾害等不可抗力导致停业，乙方应立即通知甲方，并在3日内补交书面说明。</w:t>
      </w:r>
    </w:p>
    <w:bookmarkEnd w:id="11"/>
    <w:p w14:paraId="1B8CB698">
      <w:pPr>
        <w:pStyle w:val="3"/>
        <w:spacing w:before="53" w:line="430" w:lineRule="auto"/>
        <w:ind w:right="373" w:firstLine="600" w:firstLineChars="200"/>
        <w:rPr>
          <w:rFonts w:hint="default"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kern w:val="2"/>
          <w:sz w:val="30"/>
          <w:szCs w:val="30"/>
          <w:highlight w:val="none"/>
          <w:lang w:val="en-US" w:eastAsia="zh-CN" w:bidi="ar-SA"/>
        </w:rPr>
        <w:t>（5）</w:t>
      </w:r>
      <w:r>
        <w:rPr>
          <w:rFonts w:hint="default" w:ascii="方正仿宋_GB2312" w:hAnsi="方正仿宋_GB2312" w:eastAsia="方正仿宋_GB2312" w:cs="方正仿宋_GB2312"/>
          <w:sz w:val="30"/>
          <w:szCs w:val="30"/>
          <w:highlight w:val="none"/>
          <w:lang w:val="en-US" w:eastAsia="zh-CN"/>
        </w:rPr>
        <w:t>在租赁期限内，对出租标的进行装修时，需取得相应准许施工手续，不得改变房屋主体结构，且须向物业公司报备并签订装修管理协议</w:t>
      </w:r>
      <w:r>
        <w:rPr>
          <w:rFonts w:hint="eastAsia" w:ascii="方正仿宋_GB2312" w:hAnsi="方正仿宋_GB2312" w:eastAsia="方正仿宋_GB2312" w:cs="方正仿宋_GB2312"/>
          <w:sz w:val="30"/>
          <w:szCs w:val="30"/>
          <w:highlight w:val="none"/>
          <w:lang w:val="en-US" w:eastAsia="zh-CN"/>
        </w:rPr>
        <w:t>缴纳装修保证金</w:t>
      </w:r>
      <w:r>
        <w:rPr>
          <w:rFonts w:hint="default" w:ascii="方正仿宋_GB2312" w:hAnsi="方正仿宋_GB2312" w:eastAsia="方正仿宋_GB2312" w:cs="方正仿宋_GB2312"/>
          <w:sz w:val="30"/>
          <w:szCs w:val="30"/>
          <w:highlight w:val="none"/>
          <w:lang w:val="en-US" w:eastAsia="zh-CN"/>
        </w:rPr>
        <w:t>后方可施工，服从物业公司统一管理。如对</w:t>
      </w:r>
      <w:r>
        <w:rPr>
          <w:rFonts w:hint="eastAsia" w:ascii="方正仿宋_GB2312" w:hAnsi="方正仿宋_GB2312" w:eastAsia="方正仿宋_GB2312" w:cs="方正仿宋_GB2312"/>
          <w:sz w:val="30"/>
          <w:szCs w:val="30"/>
          <w:highlight w:val="none"/>
          <w:lang w:val="en-US" w:eastAsia="zh-CN"/>
        </w:rPr>
        <w:t>租赁标的现状进行改造，</w:t>
      </w:r>
      <w:r>
        <w:rPr>
          <w:rFonts w:hint="default" w:ascii="方正仿宋_GB2312" w:hAnsi="方正仿宋_GB2312" w:eastAsia="方正仿宋_GB2312" w:cs="方正仿宋_GB2312"/>
          <w:sz w:val="30"/>
          <w:szCs w:val="30"/>
          <w:highlight w:val="none"/>
          <w:lang w:val="en-US" w:eastAsia="zh-CN"/>
        </w:rPr>
        <w:t>必须</w:t>
      </w:r>
      <w:r>
        <w:rPr>
          <w:rFonts w:hint="eastAsia" w:ascii="方正仿宋_GB2312" w:hAnsi="方正仿宋_GB2312" w:eastAsia="方正仿宋_GB2312" w:cs="方正仿宋_GB2312"/>
          <w:sz w:val="30"/>
          <w:szCs w:val="30"/>
          <w:highlight w:val="none"/>
          <w:lang w:val="en-US" w:eastAsia="zh-CN"/>
        </w:rPr>
        <w:t>事先征得物业公司的书面同意后方可施工，</w:t>
      </w:r>
      <w:r>
        <w:rPr>
          <w:rFonts w:hint="default" w:ascii="方正仿宋_GB2312" w:hAnsi="方正仿宋_GB2312" w:eastAsia="方正仿宋_GB2312" w:cs="方正仿宋_GB2312"/>
          <w:sz w:val="30"/>
          <w:szCs w:val="30"/>
          <w:highlight w:val="none"/>
          <w:lang w:val="en-US" w:eastAsia="zh-CN"/>
        </w:rPr>
        <w:t>否则</w:t>
      </w:r>
      <w:r>
        <w:rPr>
          <w:rFonts w:hint="eastAsia" w:ascii="方正仿宋_GB2312" w:hAnsi="方正仿宋_GB2312" w:eastAsia="方正仿宋_GB2312" w:cs="方正仿宋_GB2312"/>
          <w:sz w:val="30"/>
          <w:szCs w:val="30"/>
          <w:highlight w:val="none"/>
          <w:lang w:val="en-US" w:eastAsia="zh-CN"/>
        </w:rPr>
        <w:t>物业公司和甲方</w:t>
      </w:r>
      <w:r>
        <w:rPr>
          <w:rFonts w:hint="default" w:ascii="方正仿宋_GB2312" w:hAnsi="方正仿宋_GB2312" w:eastAsia="方正仿宋_GB2312" w:cs="方正仿宋_GB2312"/>
          <w:sz w:val="30"/>
          <w:szCs w:val="30"/>
          <w:highlight w:val="none"/>
          <w:lang w:val="en-US" w:eastAsia="zh-CN"/>
        </w:rPr>
        <w:t>有权采取一切必要措施制止施工并要求解除合同收回房屋追究乙方的违约责任。</w:t>
      </w:r>
      <w:r>
        <w:rPr>
          <w:rFonts w:hint="eastAsia" w:ascii="方正仿宋_GB2312" w:hAnsi="方正仿宋_GB2312" w:eastAsia="方正仿宋_GB2312" w:cs="方正仿宋_GB2312"/>
          <w:color w:val="000000"/>
          <w:sz w:val="30"/>
          <w:szCs w:val="30"/>
          <w:highlight w:val="none"/>
          <w:lang w:val="en-US" w:eastAsia="zh-CN"/>
        </w:rPr>
        <w:t>装修或改造后的房屋乙方应当确保及时通过消防等相关部门的验收，否则甲方有权要求停止施工并将该房屋恢复至施工前状态，由此造成的损失，由乙方自行承担。</w:t>
      </w:r>
    </w:p>
    <w:p w14:paraId="62EB3611">
      <w:pPr>
        <w:ind w:firstLine="600" w:firstLineChars="200"/>
        <w:rPr>
          <w:rFonts w:hint="default" w:ascii="方正仿宋_GB2312" w:hAnsi="方正仿宋_GB2312" w:eastAsia="方正仿宋_GB2312" w:cs="方正仿宋_GB2312"/>
          <w:sz w:val="30"/>
          <w:szCs w:val="30"/>
          <w:highlight w:val="none"/>
          <w:lang w:val="en-US" w:eastAsia="zh-CN"/>
        </w:rPr>
      </w:pPr>
      <w:r>
        <w:rPr>
          <w:rFonts w:hint="default" w:ascii="方正仿宋_GB2312" w:hAnsi="方正仿宋_GB2312" w:eastAsia="方正仿宋_GB2312" w:cs="方正仿宋_GB2312"/>
          <w:sz w:val="30"/>
          <w:szCs w:val="30"/>
          <w:highlight w:val="none"/>
          <w:lang w:val="en-US" w:eastAsia="zh-CN"/>
        </w:rPr>
        <w:t>（</w:t>
      </w:r>
      <w:r>
        <w:rPr>
          <w:rFonts w:hint="eastAsia" w:ascii="方正仿宋_GB2312" w:hAnsi="方正仿宋_GB2312" w:eastAsia="方正仿宋_GB2312" w:cs="方正仿宋_GB2312"/>
          <w:sz w:val="30"/>
          <w:szCs w:val="30"/>
          <w:highlight w:val="none"/>
          <w:lang w:val="en-US" w:eastAsia="zh-CN"/>
        </w:rPr>
        <w:t>6</w:t>
      </w:r>
      <w:r>
        <w:rPr>
          <w:rFonts w:hint="default" w:ascii="方正仿宋_GB2312" w:hAnsi="方正仿宋_GB2312" w:eastAsia="方正仿宋_GB2312" w:cs="方正仿宋_GB2312"/>
          <w:sz w:val="30"/>
          <w:szCs w:val="30"/>
          <w:highlight w:val="none"/>
          <w:lang w:val="en-US" w:eastAsia="zh-CN"/>
        </w:rPr>
        <w:t>）不得利用承租房屋进行违法活动。</w:t>
      </w:r>
    </w:p>
    <w:p w14:paraId="3741E29F">
      <w:pPr>
        <w:ind w:firstLine="600" w:firstLineChars="200"/>
        <w:rPr>
          <w:rFonts w:hint="default" w:ascii="方正仿宋_GB2312" w:hAnsi="方正仿宋_GB2312" w:eastAsia="方正仿宋_GB2312" w:cs="方正仿宋_GB2312"/>
          <w:sz w:val="30"/>
          <w:szCs w:val="30"/>
          <w:highlight w:val="none"/>
          <w:lang w:val="en-US" w:eastAsia="zh-CN"/>
        </w:rPr>
      </w:pPr>
      <w:r>
        <w:rPr>
          <w:rFonts w:hint="default" w:ascii="方正仿宋_GB2312" w:hAnsi="方正仿宋_GB2312" w:eastAsia="方正仿宋_GB2312" w:cs="方正仿宋_GB2312"/>
          <w:sz w:val="30"/>
          <w:szCs w:val="30"/>
          <w:highlight w:val="none"/>
          <w:lang w:val="en-US" w:eastAsia="zh-CN"/>
        </w:rPr>
        <w:t>（</w:t>
      </w:r>
      <w:r>
        <w:rPr>
          <w:rFonts w:hint="eastAsia" w:ascii="方正仿宋_GB2312" w:hAnsi="方正仿宋_GB2312" w:eastAsia="方正仿宋_GB2312" w:cs="方正仿宋_GB2312"/>
          <w:sz w:val="30"/>
          <w:szCs w:val="30"/>
          <w:highlight w:val="none"/>
          <w:lang w:val="en-US" w:eastAsia="zh-CN"/>
        </w:rPr>
        <w:t>7</w:t>
      </w:r>
      <w:r>
        <w:rPr>
          <w:rFonts w:hint="default" w:ascii="方正仿宋_GB2312" w:hAnsi="方正仿宋_GB2312" w:eastAsia="方正仿宋_GB2312" w:cs="方正仿宋_GB2312"/>
          <w:sz w:val="30"/>
          <w:szCs w:val="30"/>
          <w:highlight w:val="none"/>
          <w:lang w:val="en-US" w:eastAsia="zh-CN"/>
        </w:rPr>
        <w:t>）甲方同意乙方以承租场地作为注册地址成立新公司，乙方在本合同项目下的权利与义务新设的公司</w:t>
      </w:r>
      <w:r>
        <w:rPr>
          <w:rFonts w:hint="eastAsia" w:ascii="方正仿宋_GB2312" w:hAnsi="方正仿宋_GB2312" w:eastAsia="方正仿宋_GB2312" w:cs="方正仿宋_GB2312"/>
          <w:sz w:val="30"/>
          <w:szCs w:val="30"/>
          <w:highlight w:val="none"/>
          <w:lang w:val="en-US" w:eastAsia="zh-CN"/>
        </w:rPr>
        <w:t>可以加入</w:t>
      </w:r>
      <w:r>
        <w:rPr>
          <w:rFonts w:hint="default" w:ascii="方正仿宋_GB2312" w:hAnsi="方正仿宋_GB2312" w:eastAsia="方正仿宋_GB2312" w:cs="方正仿宋_GB2312"/>
          <w:sz w:val="30"/>
          <w:szCs w:val="30"/>
          <w:highlight w:val="none"/>
          <w:lang w:val="en-US" w:eastAsia="zh-CN"/>
        </w:rPr>
        <w:t>行使和履行，</w:t>
      </w:r>
      <w:r>
        <w:rPr>
          <w:rFonts w:hint="eastAsia" w:ascii="方正仿宋_GB2312" w:hAnsi="方正仿宋_GB2312" w:eastAsia="方正仿宋_GB2312" w:cs="方正仿宋_GB2312"/>
          <w:sz w:val="30"/>
          <w:szCs w:val="30"/>
          <w:highlight w:val="none"/>
          <w:lang w:val="en-US" w:eastAsia="zh-CN"/>
        </w:rPr>
        <w:t>乙方与</w:t>
      </w:r>
      <w:r>
        <w:rPr>
          <w:rFonts w:hint="default" w:ascii="方正仿宋_GB2312" w:hAnsi="方正仿宋_GB2312" w:eastAsia="方正仿宋_GB2312" w:cs="方正仿宋_GB2312"/>
          <w:sz w:val="30"/>
          <w:szCs w:val="30"/>
          <w:highlight w:val="none"/>
          <w:lang w:val="en-US" w:eastAsia="zh-CN"/>
        </w:rPr>
        <w:t>新设立公司</w:t>
      </w:r>
      <w:r>
        <w:rPr>
          <w:rFonts w:hint="eastAsia" w:ascii="方正仿宋_GB2312" w:hAnsi="方正仿宋_GB2312" w:eastAsia="方正仿宋_GB2312" w:cs="方正仿宋_GB2312"/>
          <w:sz w:val="30"/>
          <w:szCs w:val="30"/>
          <w:highlight w:val="none"/>
          <w:lang w:val="en-US" w:eastAsia="zh-CN"/>
        </w:rPr>
        <w:t>就本合同项下权利义务</w:t>
      </w:r>
      <w:r>
        <w:rPr>
          <w:rFonts w:hint="default" w:ascii="方正仿宋_GB2312" w:hAnsi="方正仿宋_GB2312" w:eastAsia="方正仿宋_GB2312" w:cs="方正仿宋_GB2312"/>
          <w:sz w:val="30"/>
          <w:szCs w:val="30"/>
          <w:highlight w:val="none"/>
          <w:lang w:val="en-US" w:eastAsia="zh-CN"/>
        </w:rPr>
        <w:t>向甲方承担连带责任。合同期满或终止后，乙方应在15个工作日内将公司注册地迁出，并完成营业执照、经营许可等相应证照的工商变更手续。</w:t>
      </w:r>
    </w:p>
    <w:p w14:paraId="396049F3">
      <w:pPr>
        <w:ind w:firstLine="600" w:firstLineChars="200"/>
        <w:rPr>
          <w:rFonts w:hint="default" w:ascii="方正仿宋_GB2312" w:hAnsi="方正仿宋_GB2312" w:eastAsia="方正仿宋_GB2312" w:cs="方正仿宋_GB2312"/>
          <w:sz w:val="30"/>
          <w:szCs w:val="30"/>
          <w:highlight w:val="none"/>
          <w:lang w:val="en-US" w:eastAsia="zh-CN"/>
        </w:rPr>
      </w:pPr>
      <w:r>
        <w:rPr>
          <w:rFonts w:hint="default" w:ascii="方正仿宋_GB2312" w:hAnsi="方正仿宋_GB2312" w:eastAsia="方正仿宋_GB2312" w:cs="方正仿宋_GB2312"/>
          <w:sz w:val="30"/>
          <w:szCs w:val="30"/>
          <w:highlight w:val="none"/>
          <w:lang w:val="en-US" w:eastAsia="zh-CN"/>
        </w:rPr>
        <w:t>（</w:t>
      </w:r>
      <w:r>
        <w:rPr>
          <w:rFonts w:hint="eastAsia" w:ascii="方正仿宋_GB2312" w:hAnsi="方正仿宋_GB2312" w:eastAsia="方正仿宋_GB2312" w:cs="方正仿宋_GB2312"/>
          <w:sz w:val="30"/>
          <w:szCs w:val="30"/>
          <w:highlight w:val="none"/>
          <w:lang w:val="en-US" w:eastAsia="zh-CN"/>
        </w:rPr>
        <w:t>8</w:t>
      </w:r>
      <w:r>
        <w:rPr>
          <w:rFonts w:hint="default" w:ascii="方正仿宋_GB2312" w:hAnsi="方正仿宋_GB2312" w:eastAsia="方正仿宋_GB2312" w:cs="方正仿宋_GB2312"/>
          <w:sz w:val="30"/>
          <w:szCs w:val="30"/>
          <w:highlight w:val="none"/>
          <w:lang w:val="en-US" w:eastAsia="zh-CN"/>
        </w:rPr>
        <w:t>）乙方应在开业经营前向甲方提供合法的营业资料及相关证照复印件（具体包括但不限于工商、税务、治安、卫生、文化、物价等方面的证照），否则不得开始营业。</w:t>
      </w:r>
    </w:p>
    <w:p w14:paraId="05DC10FC">
      <w:pPr>
        <w:ind w:firstLine="600" w:firstLineChars="200"/>
        <w:rPr>
          <w:rFonts w:hint="default" w:ascii="方正仿宋_GB2312" w:hAnsi="方正仿宋_GB2312" w:eastAsia="方正仿宋_GB2312" w:cs="方正仿宋_GB2312"/>
          <w:sz w:val="30"/>
          <w:szCs w:val="30"/>
          <w:highlight w:val="none"/>
          <w:lang w:val="en-US" w:eastAsia="zh-CN"/>
        </w:rPr>
      </w:pPr>
      <w:r>
        <w:rPr>
          <w:rFonts w:hint="default" w:ascii="方正仿宋_GB2312" w:hAnsi="方正仿宋_GB2312" w:eastAsia="方正仿宋_GB2312" w:cs="方正仿宋_GB2312"/>
          <w:sz w:val="30"/>
          <w:szCs w:val="30"/>
          <w:highlight w:val="none"/>
          <w:lang w:val="en-US" w:eastAsia="zh-CN"/>
        </w:rPr>
        <w:t>（</w:t>
      </w:r>
      <w:r>
        <w:rPr>
          <w:rFonts w:hint="eastAsia" w:ascii="方正仿宋_GB2312" w:hAnsi="方正仿宋_GB2312" w:eastAsia="方正仿宋_GB2312" w:cs="方正仿宋_GB2312"/>
          <w:sz w:val="30"/>
          <w:szCs w:val="30"/>
          <w:highlight w:val="none"/>
          <w:lang w:val="en-US" w:eastAsia="zh-CN"/>
        </w:rPr>
        <w:t>9</w:t>
      </w:r>
      <w:r>
        <w:rPr>
          <w:rFonts w:hint="default" w:ascii="方正仿宋_GB2312" w:hAnsi="方正仿宋_GB2312" w:eastAsia="方正仿宋_GB2312" w:cs="方正仿宋_GB2312"/>
          <w:sz w:val="30"/>
          <w:szCs w:val="30"/>
          <w:highlight w:val="none"/>
          <w:lang w:val="en-US" w:eastAsia="zh-CN"/>
        </w:rPr>
        <w:t>）乙方不得以任何方式私自出卖其承租的甲方房屋,未经甲方书面同意不得出租、分租、转让、转借租赁房屋</w:t>
      </w:r>
      <w:r>
        <w:rPr>
          <w:rFonts w:hint="eastAsia" w:ascii="方正仿宋_GB2312" w:hAnsi="方正仿宋_GB2312" w:eastAsia="方正仿宋_GB2312" w:cs="方正仿宋_GB2312"/>
          <w:sz w:val="30"/>
          <w:szCs w:val="30"/>
          <w:highlight w:val="none"/>
          <w:lang w:val="en-US" w:eastAsia="zh-CN"/>
        </w:rPr>
        <w:t>，</w:t>
      </w:r>
      <w:r>
        <w:rPr>
          <w:rFonts w:hint="eastAsia" w:ascii="方正仿宋_GB2312" w:hAnsi="方正仿宋_GB2312" w:eastAsia="方正仿宋_GB2312" w:cs="方正仿宋_GB2312"/>
          <w:sz w:val="30"/>
          <w:szCs w:val="30"/>
        </w:rPr>
        <w:t>由此造成的一切损失由乙方承担</w:t>
      </w:r>
      <w:r>
        <w:rPr>
          <w:rFonts w:ascii="方正仿宋_GB2312" w:hAnsi="方正仿宋_GB2312" w:eastAsia="方正仿宋_GB2312" w:cs="方正仿宋_GB2312"/>
          <w:sz w:val="30"/>
          <w:szCs w:val="30"/>
        </w:rPr>
        <w:t>。</w:t>
      </w:r>
    </w:p>
    <w:p w14:paraId="26E07252">
      <w:pPr>
        <w:ind w:firstLine="600" w:firstLineChars="200"/>
        <w:rPr>
          <w:rFonts w:hint="default" w:ascii="方正仿宋_GB2312" w:hAnsi="方正仿宋_GB2312" w:eastAsia="方正仿宋_GB2312" w:cs="方正仿宋_GB2312"/>
          <w:sz w:val="30"/>
          <w:szCs w:val="30"/>
          <w:highlight w:val="none"/>
          <w:lang w:val="en-US" w:eastAsia="zh-CN"/>
        </w:rPr>
      </w:pPr>
      <w:r>
        <w:rPr>
          <w:rFonts w:hint="default" w:ascii="方正仿宋_GB2312" w:hAnsi="方正仿宋_GB2312" w:eastAsia="方正仿宋_GB2312" w:cs="方正仿宋_GB2312"/>
          <w:sz w:val="30"/>
          <w:szCs w:val="30"/>
          <w:highlight w:val="none"/>
          <w:lang w:val="en-US" w:eastAsia="zh-CN"/>
        </w:rPr>
        <w:t>（</w:t>
      </w:r>
      <w:r>
        <w:rPr>
          <w:rFonts w:hint="eastAsia" w:ascii="方正仿宋_GB2312" w:hAnsi="方正仿宋_GB2312" w:eastAsia="方正仿宋_GB2312" w:cs="方正仿宋_GB2312"/>
          <w:sz w:val="30"/>
          <w:szCs w:val="30"/>
          <w:highlight w:val="none"/>
          <w:lang w:val="en-US" w:eastAsia="zh-CN"/>
        </w:rPr>
        <w:t>10</w:t>
      </w:r>
      <w:r>
        <w:rPr>
          <w:rFonts w:hint="default" w:ascii="方正仿宋_GB2312" w:hAnsi="方正仿宋_GB2312" w:eastAsia="方正仿宋_GB2312" w:cs="方正仿宋_GB2312"/>
          <w:sz w:val="30"/>
          <w:szCs w:val="30"/>
          <w:highlight w:val="none"/>
          <w:lang w:val="en-US" w:eastAsia="zh-CN"/>
        </w:rPr>
        <w:t>）乙方经营所</w:t>
      </w:r>
      <w:r>
        <w:rPr>
          <w:rFonts w:hint="eastAsia" w:ascii="方正仿宋_GB2312" w:hAnsi="方正仿宋_GB2312" w:eastAsia="方正仿宋_GB2312" w:cs="方正仿宋_GB2312"/>
          <w:sz w:val="30"/>
          <w:szCs w:val="30"/>
          <w:highlight w:val="none"/>
          <w:lang w:val="en-US" w:eastAsia="zh-CN"/>
        </w:rPr>
        <w:t>须</w:t>
      </w:r>
      <w:r>
        <w:rPr>
          <w:rFonts w:hint="default" w:ascii="方正仿宋_GB2312" w:hAnsi="方正仿宋_GB2312" w:eastAsia="方正仿宋_GB2312" w:cs="方正仿宋_GB2312"/>
          <w:sz w:val="30"/>
          <w:szCs w:val="30"/>
          <w:highlight w:val="none"/>
          <w:lang w:val="en-US" w:eastAsia="zh-CN"/>
        </w:rPr>
        <w:t>的标识、招牌</w:t>
      </w:r>
      <w:r>
        <w:rPr>
          <w:rFonts w:hint="eastAsia" w:ascii="方正仿宋_GB2312" w:hAnsi="方正仿宋_GB2312" w:eastAsia="方正仿宋_GB2312" w:cs="方正仿宋_GB2312"/>
          <w:sz w:val="30"/>
          <w:szCs w:val="30"/>
          <w:highlight w:val="none"/>
          <w:lang w:val="en-US" w:eastAsia="zh-CN"/>
        </w:rPr>
        <w:t>、门头等悬挂位置需</w:t>
      </w:r>
      <w:r>
        <w:rPr>
          <w:rFonts w:hint="default" w:ascii="方正仿宋_GB2312" w:hAnsi="方正仿宋_GB2312" w:eastAsia="方正仿宋_GB2312" w:cs="方正仿宋_GB2312"/>
          <w:sz w:val="30"/>
          <w:szCs w:val="30"/>
          <w:highlight w:val="none"/>
          <w:lang w:val="en-US" w:eastAsia="zh-CN"/>
        </w:rPr>
        <w:t>报甲方同意</w:t>
      </w:r>
      <w:r>
        <w:rPr>
          <w:rFonts w:hint="eastAsia" w:ascii="方正仿宋_GB2312" w:hAnsi="方正仿宋_GB2312" w:eastAsia="方正仿宋_GB2312" w:cs="方正仿宋_GB2312"/>
          <w:sz w:val="30"/>
          <w:szCs w:val="30"/>
          <w:highlight w:val="none"/>
          <w:lang w:val="en-US" w:eastAsia="zh-CN"/>
        </w:rPr>
        <w:t>，乙方不得随意设置广告位、广告牌、灯箱、店招等；</w:t>
      </w:r>
      <w:r>
        <w:rPr>
          <w:rFonts w:hint="default" w:ascii="方正仿宋_GB2312" w:hAnsi="方正仿宋_GB2312" w:eastAsia="方正仿宋_GB2312" w:cs="方正仿宋_GB2312"/>
          <w:sz w:val="30"/>
          <w:szCs w:val="30"/>
          <w:highlight w:val="none"/>
          <w:lang w:val="en-US" w:eastAsia="zh-CN"/>
        </w:rPr>
        <w:t>建筑物外立面及建筑物内部非乙方承租</w:t>
      </w:r>
      <w:r>
        <w:rPr>
          <w:rFonts w:hint="eastAsia" w:ascii="方正仿宋_GB2312" w:hAnsi="方正仿宋_GB2312" w:eastAsia="方正仿宋_GB2312" w:cs="方正仿宋_GB2312"/>
          <w:sz w:val="30"/>
          <w:szCs w:val="30"/>
          <w:highlight w:val="none"/>
          <w:lang w:val="en-US" w:eastAsia="zh-CN"/>
        </w:rPr>
        <w:t>区域</w:t>
      </w:r>
      <w:r>
        <w:rPr>
          <w:rFonts w:hint="default" w:ascii="方正仿宋_GB2312" w:hAnsi="方正仿宋_GB2312" w:eastAsia="方正仿宋_GB2312" w:cs="方正仿宋_GB2312"/>
          <w:sz w:val="30"/>
          <w:szCs w:val="30"/>
          <w:highlight w:val="none"/>
          <w:lang w:val="en-US" w:eastAsia="zh-CN"/>
        </w:rPr>
        <w:t>的广告发布权归甲方所有，未经甲方书面同意，乙方不得以任何形式改变外立面及进行广告宣传，乙方如需申请制作其它室外标识，都应以书面方式向甲方提出，在征得甲方书面同意后，方可向有关部门办理报批手续。</w:t>
      </w:r>
    </w:p>
    <w:p w14:paraId="43224A97">
      <w:pPr>
        <w:ind w:firstLine="600" w:firstLineChars="200"/>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（11）乙方须将因经营或其他行为产生的普通垃圾、废物等通过甲方指定的废物箱盛载并于甲方指定的地点倒卸，保持公共区域整洁卫生的状态；</w:t>
      </w:r>
    </w:p>
    <w:p w14:paraId="081D783E">
      <w:pPr>
        <w:ind w:firstLine="600" w:firstLineChars="200"/>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12）乙方不得在园区任何进出口、楼梯、平台、通道、大厅或其他公共地域铺设、安装、树立、附加任何电线、电缆或其他物件，对于乙方确有必要摆放在公共区域的外摆、陈设等相关物件，应经过甲方书面同意。</w:t>
      </w:r>
    </w:p>
    <w:p w14:paraId="2589F05E">
      <w:pPr>
        <w:ind w:firstLine="600" w:firstLineChars="200"/>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（13）乙方不得在房屋内进行烹煮（餐饮类除外）以及储放任何易燃、易爆物品或其他危险品及违法违禁物品；</w:t>
      </w:r>
    </w:p>
    <w:p w14:paraId="509B410F">
      <w:pPr>
        <w:ind w:firstLine="600" w:firstLineChars="200"/>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（14）乙方须遵守有关专用停车场、车辆进出通道或装卸货物场地的使用规定，在规定的时间内在指定的货物装卸区、出入口及货物电梯装卸货物；</w:t>
      </w:r>
    </w:p>
    <w:p w14:paraId="46B2B720">
      <w:pPr>
        <w:keepNext w:val="0"/>
        <w:keepLines w:val="0"/>
        <w:pageBreakBefore w:val="0"/>
        <w:widowControl w:val="0"/>
        <w:kinsoku/>
        <w:overflowPunct/>
        <w:topLinePunct w:val="0"/>
        <w:autoSpaceDE/>
        <w:autoSpaceDN/>
        <w:bidi w:val="0"/>
        <w:adjustRightInd/>
        <w:spacing w:line="240" w:lineRule="auto"/>
        <w:ind w:firstLine="600" w:firstLineChars="200"/>
        <w:textAlignment w:val="auto"/>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15）不论甲方是否在该项目内设置保安人员或安装电子防盗系统，甲方对乙方承租房屋及其内部财产不负任何安保及保管责任。非因甲方原因，租赁房屋内出现的任何人身或财产损失，甲方不承担任何赔偿或补偿责任；</w:t>
      </w:r>
    </w:p>
    <w:p w14:paraId="079A22BA">
      <w:pPr>
        <w:keepNext w:val="0"/>
        <w:keepLines w:val="0"/>
        <w:pageBreakBefore w:val="0"/>
        <w:widowControl w:val="0"/>
        <w:kinsoku/>
        <w:overflowPunct/>
        <w:topLinePunct w:val="0"/>
        <w:autoSpaceDE/>
        <w:autoSpaceDN/>
        <w:bidi w:val="0"/>
        <w:adjustRightInd/>
        <w:spacing w:line="240" w:lineRule="auto"/>
        <w:ind w:firstLine="600" w:firstLineChars="200"/>
        <w:textAlignment w:val="auto"/>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16）乙方负责租赁期间租赁房屋的日常维护管理、防火安全、清洁卫生、保卫、门前三包等各项工作，并对此承担全部责任。同时，乙方应当严格执行政府有关部门制定的行业标准及相关规定，服从甲方的监督和管理。</w:t>
      </w:r>
    </w:p>
    <w:p w14:paraId="1991CDA8">
      <w:pPr>
        <w:keepNext w:val="0"/>
        <w:keepLines w:val="0"/>
        <w:pageBreakBefore w:val="0"/>
        <w:widowControl w:val="0"/>
        <w:kinsoku/>
        <w:overflowPunct/>
        <w:topLinePunct w:val="0"/>
        <w:autoSpaceDE/>
        <w:autoSpaceDN/>
        <w:bidi w:val="0"/>
        <w:adjustRightInd/>
        <w:spacing w:line="240" w:lineRule="auto"/>
        <w:ind w:firstLine="600" w:firstLineChars="200"/>
        <w:textAlignment w:val="auto"/>
        <w:rPr>
          <w:rFonts w:hint="default"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（17）</w:t>
      </w:r>
      <w:r>
        <w:rPr>
          <w:rFonts w:hint="default" w:ascii="方正仿宋_GB2312" w:hAnsi="方正仿宋_GB2312" w:eastAsia="方正仿宋_GB2312" w:cs="方正仿宋_GB2312"/>
          <w:sz w:val="30"/>
          <w:szCs w:val="30"/>
          <w:highlight w:val="none"/>
          <w:lang w:val="en-US" w:eastAsia="zh-CN"/>
        </w:rPr>
        <w:t>若乙方（雇员、其他有关人员）在使用租赁房屋过程中造成自己或他人人身伤亡或财产损失的，由乙方负责处理并承担相应责任，若因此使甲方遭受任何索赔、开支、诉讼、债务和损失，乙方应当赔偿甲方（包括但不限于甲方聘请律师的代理费用），保障甲方不因此遭受任何损失。</w:t>
      </w:r>
    </w:p>
    <w:p w14:paraId="0471ECD0">
      <w:pPr>
        <w:keepNext w:val="0"/>
        <w:keepLines w:val="0"/>
        <w:pageBreakBefore w:val="0"/>
        <w:widowControl w:val="0"/>
        <w:kinsoku/>
        <w:overflowPunct/>
        <w:topLinePunct w:val="0"/>
        <w:autoSpaceDE/>
        <w:autoSpaceDN/>
        <w:bidi w:val="0"/>
        <w:adjustRightInd/>
        <w:spacing w:line="240" w:lineRule="auto"/>
        <w:ind w:firstLine="600" w:firstLineChars="200"/>
        <w:textAlignment w:val="auto"/>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（18）合同到期终止后，若甲方继续出租房屋，乙方在同等条件下可优先续租。同等条件包括租金、租期、付款方式、经营业态等核心条款与第三方报价一致‌。</w:t>
      </w:r>
    </w:p>
    <w:p w14:paraId="016F0D52">
      <w:pPr>
        <w:keepNext w:val="0"/>
        <w:keepLines w:val="0"/>
        <w:pageBreakBefore w:val="0"/>
        <w:widowControl w:val="0"/>
        <w:kinsoku/>
        <w:overflowPunct/>
        <w:topLinePunct w:val="0"/>
        <w:autoSpaceDE/>
        <w:autoSpaceDN/>
        <w:bidi w:val="0"/>
        <w:adjustRightInd/>
        <w:spacing w:line="240" w:lineRule="auto"/>
        <w:ind w:firstLine="600" w:firstLineChars="200"/>
        <w:textAlignment w:val="auto"/>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（19）</w:t>
      </w:r>
      <w:bookmarkStart w:id="12" w:name="OLE_LINK8"/>
      <w:r>
        <w:rPr>
          <w:rFonts w:hint="eastAsia" w:ascii="方正仿宋_GB2312" w:hAnsi="方正仿宋_GB2312" w:eastAsia="方正仿宋_GB2312" w:cs="方正仿宋_GB2312"/>
          <w:sz w:val="30"/>
          <w:szCs w:val="30"/>
          <w:highlight w:val="none"/>
          <w:lang w:val="en-US" w:eastAsia="zh-CN"/>
        </w:rPr>
        <w:t>乙方需合规经营并保证各档价位菜肴不断供，菜品价格定价需符合市场规范，且经过甲方审核。</w:t>
      </w:r>
    </w:p>
    <w:bookmarkEnd w:id="12"/>
    <w:p w14:paraId="6ADC987F">
      <w:pPr>
        <w:keepNext w:val="0"/>
        <w:keepLines w:val="0"/>
        <w:pageBreakBefore w:val="0"/>
        <w:widowControl w:val="0"/>
        <w:kinsoku/>
        <w:overflowPunct/>
        <w:topLinePunct w:val="0"/>
        <w:autoSpaceDE/>
        <w:autoSpaceDN/>
        <w:bidi w:val="0"/>
        <w:adjustRightInd/>
        <w:spacing w:line="240" w:lineRule="auto"/>
        <w:ind w:firstLine="600" w:firstLineChars="200"/>
        <w:textAlignment w:val="auto"/>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（20）</w:t>
      </w:r>
      <w:bookmarkStart w:id="13" w:name="OLE_LINK10"/>
      <w:r>
        <w:rPr>
          <w:rFonts w:hint="eastAsia" w:ascii="方正仿宋_GB2312" w:hAnsi="方正仿宋_GB2312" w:eastAsia="方正仿宋_GB2312" w:cs="方正仿宋_GB2312"/>
          <w:sz w:val="30"/>
          <w:szCs w:val="30"/>
          <w:highlight w:val="none"/>
          <w:lang w:val="en-US" w:eastAsia="zh-CN"/>
        </w:rPr>
        <w:t>乙方应根据餐厅规模及就餐需求，‌</w:t>
      </w:r>
      <w:r>
        <w:rPr>
          <w:rFonts w:hint="default" w:ascii="方正仿宋_GB2312" w:hAnsi="方正仿宋_GB2312" w:eastAsia="方正仿宋_GB2312" w:cs="方正仿宋_GB2312"/>
          <w:sz w:val="30"/>
          <w:szCs w:val="30"/>
          <w:highlight w:val="none"/>
          <w:lang w:val="en-US" w:eastAsia="zh-CN"/>
        </w:rPr>
        <w:t>按岗位需求科学配置工作人员‌，确保各岗位人员数量与业务量匹配</w:t>
      </w:r>
      <w:r>
        <w:rPr>
          <w:rFonts w:hint="eastAsia" w:ascii="方正仿宋_GB2312" w:hAnsi="方正仿宋_GB2312" w:eastAsia="方正仿宋_GB2312" w:cs="方正仿宋_GB2312"/>
          <w:sz w:val="30"/>
          <w:szCs w:val="30"/>
          <w:highlight w:val="none"/>
          <w:lang w:val="en-US" w:eastAsia="zh-CN"/>
        </w:rPr>
        <w:t>，并指派1名具备餐饮管理经验的餐厅经理，全面负责日常运营、人员调度及服务质量管控。所有工作人员上岗前须接受系统培训，包括但不限于餐饮服务规范（含礼仪、安全、卫生标准），应急处理能力（如食品安全事故、客户投诉），菜品制作与供应流程。餐厅全员（含经理、厨师、服务员等）须持有效期内的‌</w:t>
      </w:r>
      <w:r>
        <w:rPr>
          <w:rFonts w:hint="default" w:ascii="方正仿宋_GB2312" w:hAnsi="方正仿宋_GB2312" w:eastAsia="方正仿宋_GB2312" w:cs="方正仿宋_GB2312"/>
          <w:sz w:val="30"/>
          <w:szCs w:val="30"/>
          <w:highlight w:val="none"/>
          <w:lang w:val="en-US" w:eastAsia="zh-CN"/>
        </w:rPr>
        <w:t>健康证明‌上岗，健康证信息需与岗位要求一致</w:t>
      </w:r>
      <w:r>
        <w:rPr>
          <w:rFonts w:hint="eastAsia" w:ascii="方正仿宋_GB2312" w:hAnsi="方正仿宋_GB2312" w:eastAsia="方正仿宋_GB2312" w:cs="方正仿宋_GB2312"/>
          <w:sz w:val="30"/>
          <w:szCs w:val="30"/>
          <w:highlight w:val="none"/>
          <w:lang w:val="en-US" w:eastAsia="zh-CN"/>
        </w:rPr>
        <w:t>，乙方应确保健康证在有效期内，如遇证件过期或失效，需在3日内完成补办并提交甲方备案。</w:t>
      </w:r>
    </w:p>
    <w:bookmarkEnd w:id="13"/>
    <w:p w14:paraId="199C1574">
      <w:pPr>
        <w:keepNext w:val="0"/>
        <w:keepLines w:val="0"/>
        <w:pageBreakBefore w:val="0"/>
        <w:widowControl w:val="0"/>
        <w:kinsoku/>
        <w:overflowPunct/>
        <w:topLinePunct w:val="0"/>
        <w:autoSpaceDE/>
        <w:autoSpaceDN/>
        <w:bidi w:val="0"/>
        <w:adjustRightInd/>
        <w:spacing w:line="240" w:lineRule="auto"/>
        <w:ind w:firstLine="600" w:firstLineChars="200"/>
        <w:textAlignment w:val="auto"/>
        <w:rPr>
          <w:rFonts w:hint="default"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（21）</w:t>
      </w:r>
      <w:r>
        <w:rPr>
          <w:rFonts w:hint="default" w:ascii="方正仿宋_GB2312" w:hAnsi="方正仿宋_GB2312" w:eastAsia="方正仿宋_GB2312" w:cs="方正仿宋_GB2312"/>
          <w:sz w:val="30"/>
          <w:szCs w:val="30"/>
          <w:highlight w:val="none"/>
          <w:lang w:val="en-US" w:eastAsia="zh-CN"/>
        </w:rPr>
        <w:t>乙方采购的食材须符合《中华人民共和国食品安全法》及国家食药卫生部门相关规范，禁止使用过期、变质、来源不明或不符合安全标准的食材</w:t>
      </w:r>
      <w:r>
        <w:rPr>
          <w:rFonts w:hint="eastAsia" w:ascii="方正仿宋_GB2312" w:hAnsi="方正仿宋_GB2312" w:eastAsia="方正仿宋_GB2312" w:cs="方正仿宋_GB2312"/>
          <w:sz w:val="30"/>
          <w:szCs w:val="30"/>
          <w:highlight w:val="none"/>
          <w:lang w:val="en-US" w:eastAsia="zh-CN"/>
        </w:rPr>
        <w:t>，</w:t>
      </w:r>
      <w:r>
        <w:rPr>
          <w:rFonts w:hint="default" w:ascii="方正仿宋_GB2312" w:hAnsi="方正仿宋_GB2312" w:eastAsia="方正仿宋_GB2312" w:cs="方正仿宋_GB2312"/>
          <w:sz w:val="30"/>
          <w:szCs w:val="30"/>
          <w:highlight w:val="none"/>
          <w:lang w:val="en-US" w:eastAsia="zh-CN"/>
        </w:rPr>
        <w:t>所有食材需提供合法有效的进货凭证（如发票、合格证明等），并留存备查乙方需建立食材溯源体系，记录食材供应商、批次、检测报告等信息，确保可追溯</w:t>
      </w:r>
      <w:r>
        <w:rPr>
          <w:rFonts w:hint="eastAsia" w:ascii="方正仿宋_GB2312" w:hAnsi="方正仿宋_GB2312" w:eastAsia="方正仿宋_GB2312" w:cs="方正仿宋_GB2312"/>
          <w:sz w:val="30"/>
          <w:szCs w:val="30"/>
          <w:highlight w:val="none"/>
          <w:lang w:val="en-US" w:eastAsia="zh-CN"/>
        </w:rPr>
        <w:t>。</w:t>
      </w:r>
      <w:r>
        <w:rPr>
          <w:rFonts w:hint="default" w:ascii="方正仿宋_GB2312" w:hAnsi="方正仿宋_GB2312" w:eastAsia="方正仿宋_GB2312" w:cs="方正仿宋_GB2312"/>
          <w:sz w:val="30"/>
          <w:szCs w:val="30"/>
          <w:highlight w:val="none"/>
          <w:lang w:val="en-US" w:eastAsia="zh-CN"/>
        </w:rPr>
        <w:t>如因食材问题导致食品安全事故，乙方须承担全部责任，包括但不限于赔偿损失、行政处罚等。</w:t>
      </w:r>
    </w:p>
    <w:p w14:paraId="1FC595AD">
      <w:pPr>
        <w:ind w:firstLine="602" w:firstLineChars="200"/>
        <w:rPr>
          <w:rFonts w:hint="eastAsia" w:ascii="方正仿宋_GB2312" w:hAnsi="方正仿宋_GB2312" w:eastAsia="方正仿宋_GB2312" w:cs="方正仿宋_GB2312"/>
          <w:b/>
          <w:bCs/>
          <w:sz w:val="30"/>
          <w:szCs w:val="30"/>
          <w:highlight w:val="none"/>
          <w:lang w:val="en-US" w:eastAsia="zh-CN"/>
        </w:rPr>
      </w:pPr>
      <w:r>
        <w:rPr>
          <w:rFonts w:hint="eastAsia" w:ascii="方正仿宋_GB2312" w:hAnsi="方正仿宋_GB2312" w:eastAsia="方正仿宋_GB2312" w:cs="方正仿宋_GB2312"/>
          <w:b/>
          <w:bCs/>
          <w:sz w:val="30"/>
          <w:szCs w:val="30"/>
          <w:highlight w:val="none"/>
          <w:lang w:val="en-US" w:eastAsia="zh-CN"/>
        </w:rPr>
        <w:t>第十一条 保密条款</w:t>
      </w:r>
    </w:p>
    <w:p w14:paraId="2281E43A">
      <w:pPr>
        <w:ind w:firstLine="600" w:firstLineChars="200"/>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甲乙双方不得把本协议内容透露给第三方个人及单位，因此类情况造成的任何法律问题及经济问题，将由违约方承担所有责任。</w:t>
      </w:r>
    </w:p>
    <w:p w14:paraId="2C528271">
      <w:pPr>
        <w:ind w:firstLine="602" w:firstLineChars="200"/>
        <w:rPr>
          <w:rFonts w:hint="eastAsia" w:ascii="方正仿宋_GB2312" w:hAnsi="方正仿宋_GB2312" w:eastAsia="方正仿宋_GB2312" w:cs="方正仿宋_GB2312"/>
          <w:b/>
          <w:bCs/>
          <w:sz w:val="30"/>
          <w:szCs w:val="30"/>
          <w:highlight w:val="none"/>
          <w:lang w:val="en-US" w:eastAsia="zh-CN"/>
        </w:rPr>
      </w:pPr>
      <w:r>
        <w:rPr>
          <w:rFonts w:hint="eastAsia" w:ascii="方正仿宋_GB2312" w:hAnsi="方正仿宋_GB2312" w:eastAsia="方正仿宋_GB2312" w:cs="方正仿宋_GB2312"/>
          <w:b/>
          <w:bCs/>
          <w:sz w:val="30"/>
          <w:szCs w:val="30"/>
          <w:highlight w:val="none"/>
          <w:lang w:val="en-US" w:eastAsia="zh-CN"/>
        </w:rPr>
        <w:t>第十二条 违约责任</w:t>
      </w:r>
    </w:p>
    <w:p w14:paraId="000C5A78">
      <w:pPr>
        <w:ind w:firstLine="600" w:firstLineChars="200"/>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1、甲方违反本合同第十条约定的，承担与乙方履约保证金数额相等的违约金；</w:t>
      </w:r>
    </w:p>
    <w:p w14:paraId="10E76D29">
      <w:pPr>
        <w:numPr>
          <w:ilvl w:val="0"/>
          <w:numId w:val="4"/>
        </w:numPr>
        <w:ind w:left="30" w:leftChars="0" w:firstLine="600" w:firstLineChars="0"/>
        <w:rPr>
          <w:rFonts w:hint="eastAsia" w:ascii="方正仿宋_GB2312" w:hAnsi="方正仿宋_GB2312" w:eastAsia="方正仿宋_GB2312" w:cs="方正仿宋_GB2312"/>
          <w:sz w:val="30"/>
          <w:szCs w:val="30"/>
          <w:highlight w:val="none"/>
          <w:lang w:val="en-US" w:eastAsia="zh-CN"/>
        </w:rPr>
      </w:pPr>
      <w:commentRangeStart w:id="4"/>
      <w:r>
        <w:rPr>
          <w:rFonts w:hint="eastAsia" w:ascii="方正仿宋_GB2312" w:hAnsi="方正仿宋_GB2312" w:eastAsia="方正仿宋_GB2312" w:cs="方正仿宋_GB2312"/>
          <w:sz w:val="30"/>
          <w:szCs w:val="30"/>
          <w:highlight w:val="none"/>
          <w:lang w:val="en-US" w:eastAsia="zh-CN"/>
        </w:rPr>
        <w:t>乙方未按本合同第十条约定内容履行的，应在甲方或物业公司要求的整改期限内完成整改，若未按时完成整改，乙方需向甲方支付与履约保证金数额相等的违约金，并且甲方有权单方面解除本合同。如乙方支付违约金不足以弥补给甲方所造成的损失，则乙方应向甲方继续赔偿全部损失。</w:t>
      </w:r>
      <w:commentRangeEnd w:id="4"/>
      <w:r>
        <w:commentReference w:id="4"/>
      </w:r>
    </w:p>
    <w:p w14:paraId="4F961A7B">
      <w:pPr>
        <w:ind w:firstLine="600" w:firstLineChars="200"/>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3、因一方违约导致诉讼的，违约方应承担守约方实现债权的费用，包括但不限于律师费、诉讼费、鉴定费、差旅费、评估费、保全费、保险费等。</w:t>
      </w:r>
    </w:p>
    <w:p w14:paraId="1E019CFE">
      <w:pPr>
        <w:numPr>
          <w:ilvl w:val="0"/>
          <w:numId w:val="5"/>
        </w:numPr>
        <w:ind w:firstLine="602" w:firstLineChars="200"/>
        <w:rPr>
          <w:rFonts w:hint="eastAsia" w:ascii="方正仿宋_GB2312" w:hAnsi="方正仿宋_GB2312" w:eastAsia="方正仿宋_GB2312" w:cs="方正仿宋_GB2312"/>
          <w:b/>
          <w:bCs/>
          <w:sz w:val="30"/>
          <w:szCs w:val="30"/>
          <w:highlight w:val="none"/>
          <w:lang w:val="en-US" w:eastAsia="zh-CN"/>
        </w:rPr>
      </w:pPr>
      <w:r>
        <w:rPr>
          <w:rFonts w:hint="eastAsia" w:ascii="方正仿宋_GB2312" w:hAnsi="方正仿宋_GB2312" w:eastAsia="方正仿宋_GB2312" w:cs="方正仿宋_GB2312"/>
          <w:b/>
          <w:bCs/>
          <w:sz w:val="30"/>
          <w:szCs w:val="30"/>
          <w:highlight w:val="none"/>
          <w:lang w:val="en-US" w:eastAsia="zh-CN"/>
        </w:rPr>
        <w:t>合同的解除、变更、终止</w:t>
      </w:r>
    </w:p>
    <w:p w14:paraId="71DB1CA9">
      <w:pPr>
        <w:ind w:firstLine="600" w:firstLineChars="200"/>
        <w:rPr>
          <w:rFonts w:hint="default"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1、</w:t>
      </w:r>
      <w:r>
        <w:rPr>
          <w:rFonts w:hint="default" w:ascii="方正仿宋_GB2312" w:hAnsi="方正仿宋_GB2312" w:eastAsia="方正仿宋_GB2312" w:cs="方正仿宋_GB2312"/>
          <w:sz w:val="30"/>
          <w:szCs w:val="30"/>
          <w:highlight w:val="none"/>
          <w:lang w:val="en-US" w:eastAsia="zh-CN"/>
        </w:rPr>
        <w:t>本合同经甲乙双方协商一致，可以解除、变更、终止本合同。</w:t>
      </w:r>
    </w:p>
    <w:p w14:paraId="2205BA33">
      <w:pPr>
        <w:ind w:firstLine="600" w:firstLineChars="200"/>
        <w:rPr>
          <w:rFonts w:hint="default"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2、</w:t>
      </w:r>
      <w:r>
        <w:rPr>
          <w:rFonts w:hint="default" w:ascii="方正仿宋_GB2312" w:hAnsi="方正仿宋_GB2312" w:eastAsia="方正仿宋_GB2312" w:cs="方正仿宋_GB2312"/>
          <w:sz w:val="30"/>
          <w:szCs w:val="30"/>
          <w:highlight w:val="none"/>
          <w:lang w:val="en-US" w:eastAsia="zh-CN"/>
        </w:rPr>
        <w:t>本合同如果发生解除、变更、终止情况之一，均应采用书面形式。</w:t>
      </w:r>
    </w:p>
    <w:p w14:paraId="001B1723">
      <w:pPr>
        <w:ind w:firstLine="600" w:firstLineChars="200"/>
        <w:rPr>
          <w:rFonts w:hint="default" w:ascii="方正仿宋_GB2312" w:hAnsi="方正仿宋_GB2312" w:eastAsia="方正仿宋_GB2312" w:cs="方正仿宋_GB2312"/>
          <w:sz w:val="30"/>
          <w:szCs w:val="30"/>
          <w:highlight w:val="none"/>
          <w:lang w:val="en-US" w:eastAsia="zh-CN"/>
        </w:rPr>
      </w:pPr>
      <w:r>
        <w:rPr>
          <w:rFonts w:hint="default" w:ascii="方正仿宋_GB2312" w:hAnsi="方正仿宋_GB2312" w:eastAsia="方正仿宋_GB2312" w:cs="方正仿宋_GB2312"/>
          <w:sz w:val="30"/>
          <w:szCs w:val="30"/>
          <w:highlight w:val="none"/>
          <w:lang w:val="en-US" w:eastAsia="zh-CN"/>
        </w:rPr>
        <w:t>3、在租赁期间，乙方要求提前终止合同，需提前</w:t>
      </w:r>
      <w:r>
        <w:rPr>
          <w:rFonts w:hint="eastAsia" w:ascii="方正仿宋_GB2312" w:hAnsi="方正仿宋_GB2312" w:eastAsia="方正仿宋_GB2312" w:cs="方正仿宋_GB2312"/>
          <w:sz w:val="30"/>
          <w:szCs w:val="30"/>
          <w:highlight w:val="none"/>
          <w:lang w:val="en-US" w:eastAsia="zh-CN"/>
        </w:rPr>
        <w:t>3</w:t>
      </w:r>
      <w:r>
        <w:rPr>
          <w:rFonts w:hint="default" w:ascii="方正仿宋_GB2312" w:hAnsi="方正仿宋_GB2312" w:eastAsia="方正仿宋_GB2312" w:cs="方正仿宋_GB2312"/>
          <w:sz w:val="30"/>
          <w:szCs w:val="30"/>
          <w:highlight w:val="none"/>
          <w:lang w:val="en-US" w:eastAsia="zh-CN"/>
        </w:rPr>
        <w:t>个月书面向甲方提出，并经双方协商一致后签订提前终止协议。在提前终止协议签订并生效前，本合同仍有效。</w:t>
      </w:r>
    </w:p>
    <w:p w14:paraId="43AC8E31">
      <w:pPr>
        <w:ind w:firstLine="600" w:firstLineChars="200"/>
        <w:rPr>
          <w:rFonts w:hint="default" w:ascii="方正仿宋_GB2312" w:hAnsi="方正仿宋_GB2312" w:eastAsia="方正仿宋_GB2312" w:cs="方正仿宋_GB2312"/>
          <w:sz w:val="30"/>
          <w:szCs w:val="30"/>
          <w:highlight w:val="none"/>
          <w:lang w:val="en-US" w:eastAsia="zh-CN"/>
        </w:rPr>
      </w:pPr>
      <w:r>
        <w:rPr>
          <w:rFonts w:hint="default" w:ascii="方正仿宋_GB2312" w:hAnsi="方正仿宋_GB2312" w:eastAsia="方正仿宋_GB2312" w:cs="方正仿宋_GB2312"/>
          <w:sz w:val="30"/>
          <w:szCs w:val="30"/>
          <w:highlight w:val="none"/>
          <w:lang w:val="en-US" w:eastAsia="zh-CN"/>
        </w:rPr>
        <w:t>4、在乙方违约情况下，甲方有权单方面终止本合同，乙方自接到甲方通知后（通知方式可以书面、邮寄、电话、短信、电子邮件、登报等形式）5个工作日内腾空出租标的。</w:t>
      </w:r>
    </w:p>
    <w:p w14:paraId="116315AF">
      <w:pPr>
        <w:ind w:firstLine="600" w:firstLineChars="200"/>
        <w:rPr>
          <w:rFonts w:hint="eastAsia" w:ascii="方正仿宋_GB2312" w:hAnsi="方正仿宋_GB2312" w:eastAsia="方正仿宋_GB2312" w:cs="方正仿宋_GB2312"/>
          <w:sz w:val="30"/>
          <w:szCs w:val="30"/>
          <w:highlight w:val="none"/>
          <w:lang w:val="en-US" w:eastAsia="zh-CN"/>
        </w:rPr>
      </w:pPr>
      <w:r>
        <w:rPr>
          <w:rFonts w:hint="default" w:ascii="方正仿宋_GB2312" w:hAnsi="方正仿宋_GB2312" w:eastAsia="方正仿宋_GB2312" w:cs="方正仿宋_GB2312"/>
          <w:sz w:val="30"/>
          <w:szCs w:val="30"/>
          <w:highlight w:val="none"/>
          <w:lang w:val="en-US" w:eastAsia="zh-CN"/>
        </w:rPr>
        <w:t>5、在租赁期间，因国家建设、征收、政策原因或者不可抗力因素导致本合同无法继续履行时，本合同自然终止，甲乙双方相互不承担违约责任，按实际租赁时间结算租金。乙方自接到甲方通知后（通知方式可以书面、邮寄、电话、短信、电子邮件、登报等形式）5个工作日腾空出租房屋。因上述原因所获得的全部补偿归甲方所有。</w:t>
      </w:r>
    </w:p>
    <w:p w14:paraId="4E712B85">
      <w:pPr>
        <w:ind w:firstLine="602" w:firstLineChars="200"/>
        <w:rPr>
          <w:rFonts w:hint="eastAsia" w:ascii="方正仿宋_GB2312" w:hAnsi="方正仿宋_GB2312" w:eastAsia="方正仿宋_GB2312" w:cs="方正仿宋_GB2312"/>
          <w:b/>
          <w:bCs/>
          <w:sz w:val="30"/>
          <w:szCs w:val="30"/>
          <w:highlight w:val="none"/>
          <w:lang w:val="en-US" w:eastAsia="zh-CN"/>
        </w:rPr>
      </w:pPr>
      <w:r>
        <w:rPr>
          <w:rFonts w:hint="eastAsia" w:ascii="方正仿宋_GB2312" w:hAnsi="方正仿宋_GB2312" w:eastAsia="方正仿宋_GB2312" w:cs="方正仿宋_GB2312"/>
          <w:b/>
          <w:bCs/>
          <w:sz w:val="30"/>
          <w:szCs w:val="30"/>
          <w:highlight w:val="none"/>
          <w:lang w:val="en-US" w:eastAsia="zh-CN"/>
        </w:rPr>
        <w:t>第十四条 合同争议的解决方式</w:t>
      </w:r>
    </w:p>
    <w:p w14:paraId="61C089A3">
      <w:pPr>
        <w:ind w:firstLine="600" w:firstLineChars="200"/>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本合同在履行过程中发生的争议，由双方当事人协商解决；也可由有关部门调解；协商或调解不成的，依法向房产所在地人民法院起诉。</w:t>
      </w:r>
    </w:p>
    <w:p w14:paraId="32DAAB52">
      <w:pPr>
        <w:ind w:firstLine="602" w:firstLineChars="200"/>
        <w:rPr>
          <w:rFonts w:hint="eastAsia" w:ascii="方正仿宋_GB2312" w:hAnsi="方正仿宋_GB2312" w:eastAsia="方正仿宋_GB2312" w:cs="方正仿宋_GB2312"/>
          <w:b/>
          <w:bCs/>
          <w:sz w:val="30"/>
          <w:szCs w:val="30"/>
          <w:highlight w:val="none"/>
          <w:lang w:val="en-US" w:eastAsia="zh-CN"/>
        </w:rPr>
      </w:pPr>
      <w:r>
        <w:rPr>
          <w:rFonts w:hint="eastAsia" w:ascii="方正仿宋_GB2312" w:hAnsi="方正仿宋_GB2312" w:eastAsia="方正仿宋_GB2312" w:cs="方正仿宋_GB2312"/>
          <w:b/>
          <w:bCs/>
          <w:sz w:val="30"/>
          <w:szCs w:val="30"/>
          <w:highlight w:val="none"/>
          <w:lang w:val="en-US" w:eastAsia="zh-CN"/>
        </w:rPr>
        <w:t>第十五条 其他约定事项</w:t>
      </w:r>
    </w:p>
    <w:p w14:paraId="0C71C05C">
      <w:pPr>
        <w:ind w:firstLine="600" w:firstLineChars="200"/>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乙方一切经营活动及由此产生的纠纷、民事责任、所受行政处罚、刑事处罚均由乙方承担，与甲方无关，由此给甲方造成的损失（包括但不限于房屋租赁费用、妨碍甲方正常经营活动使甲方遭受的损失等），乙方应当承担赔偿责任。</w:t>
      </w:r>
    </w:p>
    <w:p w14:paraId="7BC6E12A">
      <w:pPr>
        <w:ind w:firstLine="600" w:firstLineChars="200"/>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通知与送达条款：甲、乙双方因本协议产生的往来函件、通知、会议纪要等均以书面为准（包括数据电文），通知与送达方式如下：</w:t>
      </w:r>
    </w:p>
    <w:p w14:paraId="02B25F38">
      <w:pPr>
        <w:ind w:firstLine="600" w:firstLineChars="200"/>
        <w:rPr>
          <w:rFonts w:hint="default"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若以快递/邮寄方式送达，以快递/邮件发出之日起 3日内视为送达。</w:t>
      </w:r>
    </w:p>
    <w:p w14:paraId="01373185">
      <w:pPr>
        <w:ind w:firstLine="600" w:firstLineChars="200"/>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若是以电子邮件/传真方式送达的，自电子邮件/传真发送视成功之日起视为送达。</w:t>
      </w:r>
    </w:p>
    <w:p w14:paraId="05A38EE7">
      <w:pPr>
        <w:ind w:firstLine="600" w:firstLineChars="200"/>
        <w:rPr>
          <w:rFonts w:hint="default" w:ascii="方正仿宋_GB2312" w:hAnsi="方正仿宋_GB2312" w:eastAsia="方正仿宋_GB2312" w:cs="方正仿宋_GB2312"/>
          <w:sz w:val="30"/>
          <w:szCs w:val="30"/>
          <w:highlight w:val="none"/>
          <w:u w:val="single"/>
          <w:lang w:val="en-US" w:eastAsia="zh-CN"/>
        </w:rPr>
      </w:pPr>
      <w:r>
        <w:rPr>
          <w:rFonts w:hint="eastAsia" w:ascii="方正仿宋_GB2312" w:hAnsi="方正仿宋_GB2312" w:eastAsia="方正仿宋_GB2312" w:cs="方正仿宋_GB2312"/>
          <w:sz w:val="30"/>
          <w:szCs w:val="30"/>
          <w:highlight w:val="none"/>
          <w:lang w:val="en-US" w:eastAsia="zh-CN"/>
        </w:rPr>
        <w:t>甲方：</w:t>
      </w:r>
      <w:r>
        <w:rPr>
          <w:rFonts w:hint="eastAsia" w:ascii="方正仿宋_GB2312" w:hAnsi="方正仿宋_GB2312" w:eastAsia="方正仿宋_GB2312" w:cs="方正仿宋_GB2312"/>
          <w:sz w:val="30"/>
          <w:szCs w:val="30"/>
          <w:highlight w:val="none"/>
          <w:u w:val="single"/>
          <w:lang w:val="en-US" w:eastAsia="zh-CN"/>
        </w:rPr>
        <w:t xml:space="preserve"> </w:t>
      </w:r>
      <w:r>
        <w:rPr>
          <w:rFonts w:hint="eastAsia" w:ascii="方正仿宋_GB2312" w:hAnsi="方正仿宋_GB2312" w:eastAsia="方正仿宋_GB2312" w:cs="方正仿宋_GB2312"/>
          <w:color w:val="000000" w:themeColor="text1"/>
          <w:sz w:val="30"/>
          <w:szCs w:val="30"/>
          <w:highlight w:val="none"/>
          <w:u w:val="single"/>
          <w:lang w:val="en-US" w:eastAsia="zh-CN"/>
          <w14:textFill>
            <w14:solidFill>
              <w14:schemeClr w14:val="tx1"/>
            </w14:solidFill>
          </w14:textFill>
        </w:rPr>
        <w:t>芜湖宜创科技产业园运营管理有限公司</w:t>
      </w:r>
      <w:r>
        <w:rPr>
          <w:rFonts w:hint="eastAsia" w:ascii="方正仿宋_GB2312" w:hAnsi="方正仿宋_GB2312" w:eastAsia="方正仿宋_GB2312" w:cs="方正仿宋_GB2312"/>
          <w:sz w:val="30"/>
          <w:szCs w:val="30"/>
          <w:highlight w:val="none"/>
          <w:u w:val="single"/>
          <w:lang w:val="en-US" w:eastAsia="zh-CN"/>
        </w:rPr>
        <w:t xml:space="preserve"> </w:t>
      </w:r>
    </w:p>
    <w:p w14:paraId="65B6B88E">
      <w:pPr>
        <w:ind w:firstLine="600" w:firstLineChars="200"/>
        <w:rPr>
          <w:rFonts w:hint="default" w:ascii="方正仿宋_GB2312" w:hAnsi="方正仿宋_GB2312" w:eastAsia="方正仿宋_GB2312" w:cs="方正仿宋_GB2312"/>
          <w:sz w:val="30"/>
          <w:szCs w:val="30"/>
          <w:highlight w:val="none"/>
          <w:u w:val="single"/>
          <w:lang w:val="en-US" w:eastAsia="zh-CN"/>
        </w:rPr>
      </w:pPr>
      <w:r>
        <w:rPr>
          <w:rFonts w:hint="eastAsia" w:ascii="方正仿宋_GB2312" w:hAnsi="方正仿宋_GB2312" w:eastAsia="方正仿宋_GB2312" w:cs="方正仿宋_GB2312"/>
          <w:sz w:val="30"/>
          <w:szCs w:val="30"/>
          <w:highlight w:val="none"/>
          <w:lang w:val="en-US" w:eastAsia="zh-CN"/>
        </w:rPr>
        <w:t>联系电话：</w:t>
      </w:r>
      <w:r>
        <w:rPr>
          <w:rFonts w:hint="eastAsia" w:ascii="方正仿宋_GB2312" w:hAnsi="方正仿宋_GB2312" w:eastAsia="方正仿宋_GB2312" w:cs="方正仿宋_GB2312"/>
          <w:sz w:val="30"/>
          <w:szCs w:val="30"/>
          <w:highlight w:val="none"/>
          <w:u w:val="single"/>
          <w:lang w:val="en-US" w:eastAsia="zh-CN"/>
        </w:rPr>
        <w:t xml:space="preserve"> </w:t>
      </w:r>
      <w:r>
        <w:rPr>
          <w:rFonts w:hint="eastAsia" w:ascii="方正仿宋_GB2312" w:hAnsi="方正仿宋_GB2312" w:eastAsia="方正仿宋_GB2312" w:cs="方正仿宋_GB2312"/>
          <w:color w:val="000000" w:themeColor="text1"/>
          <w:sz w:val="30"/>
          <w:szCs w:val="30"/>
          <w:highlight w:val="none"/>
          <w:u w:val="single"/>
          <w:lang w:val="en-US" w:eastAsia="zh-CN"/>
          <w14:textFill>
            <w14:solidFill>
              <w14:schemeClr w14:val="tx1"/>
            </w14:solidFill>
          </w14:textFill>
        </w:rPr>
        <w:t>0553-2963666</w:t>
      </w:r>
      <w:r>
        <w:rPr>
          <w:rFonts w:hint="eastAsia" w:ascii="方正仿宋_GB2312" w:hAnsi="方正仿宋_GB2312" w:eastAsia="方正仿宋_GB2312" w:cs="方正仿宋_GB2312"/>
          <w:sz w:val="30"/>
          <w:szCs w:val="30"/>
          <w:highlight w:val="none"/>
          <w:u w:val="single"/>
          <w:lang w:val="en-US" w:eastAsia="zh-CN"/>
        </w:rPr>
        <w:t xml:space="preserve"> </w:t>
      </w:r>
    </w:p>
    <w:p w14:paraId="29758A9E">
      <w:pPr>
        <w:ind w:firstLine="600" w:firstLineChars="200"/>
        <w:rPr>
          <w:rFonts w:hint="default" w:ascii="方正仿宋_GB2312" w:hAnsi="方正仿宋_GB2312" w:eastAsia="方正仿宋_GB2312" w:cs="方正仿宋_GB2312"/>
          <w:sz w:val="30"/>
          <w:szCs w:val="30"/>
          <w:highlight w:val="none"/>
          <w:u w:val="single"/>
          <w:lang w:val="en-US" w:eastAsia="zh-CN"/>
        </w:rPr>
      </w:pPr>
      <w:r>
        <w:rPr>
          <w:rFonts w:hint="eastAsia" w:ascii="方正仿宋_GB2312" w:hAnsi="方正仿宋_GB2312" w:eastAsia="方正仿宋_GB2312" w:cs="方正仿宋_GB2312"/>
          <w:sz w:val="30"/>
          <w:szCs w:val="30"/>
          <w:highlight w:val="none"/>
          <w:lang w:val="en-US" w:eastAsia="zh-CN"/>
        </w:rPr>
        <w:t>地址：</w:t>
      </w:r>
      <w:r>
        <w:rPr>
          <w:rFonts w:hint="eastAsia" w:ascii="方正仿宋_GB2312" w:hAnsi="方正仿宋_GB2312" w:eastAsia="方正仿宋_GB2312" w:cs="方正仿宋_GB2312"/>
          <w:sz w:val="30"/>
          <w:szCs w:val="30"/>
          <w:highlight w:val="none"/>
          <w:u w:val="single"/>
          <w:lang w:val="en-US" w:eastAsia="zh-CN"/>
        </w:rPr>
        <w:t xml:space="preserve"> </w:t>
      </w:r>
      <w:r>
        <w:rPr>
          <w:rFonts w:hint="eastAsia" w:ascii="方正仿宋_GB2312" w:hAnsi="方正仿宋_GB2312" w:eastAsia="方正仿宋_GB2312" w:cs="方正仿宋_GB2312"/>
          <w:color w:val="000000" w:themeColor="text1"/>
          <w:sz w:val="30"/>
          <w:szCs w:val="30"/>
          <w:highlight w:val="none"/>
          <w:u w:val="single"/>
          <w:lang w:val="en-US" w:eastAsia="zh-CN"/>
          <w14:textFill>
            <w14:solidFill>
              <w14:schemeClr w14:val="tx1"/>
            </w14:solidFill>
          </w14:textFill>
        </w:rPr>
        <w:t>芜湖市鸠江区官陡街道皖江财富广场A1座8-9层</w:t>
      </w:r>
      <w:r>
        <w:rPr>
          <w:rFonts w:hint="eastAsia" w:ascii="方正仿宋_GB2312" w:hAnsi="方正仿宋_GB2312" w:eastAsia="方正仿宋_GB2312" w:cs="方正仿宋_GB2312"/>
          <w:sz w:val="30"/>
          <w:szCs w:val="30"/>
          <w:highlight w:val="none"/>
          <w:u w:val="single"/>
          <w:lang w:val="en-US" w:eastAsia="zh-CN"/>
        </w:rPr>
        <w:t xml:space="preserve"> </w:t>
      </w:r>
    </w:p>
    <w:p w14:paraId="2CD797B9">
      <w:pPr>
        <w:ind w:firstLine="600" w:firstLineChars="200"/>
        <w:rPr>
          <w:rFonts w:hint="default" w:ascii="方正仿宋_GB2312" w:hAnsi="方正仿宋_GB2312" w:eastAsia="方正仿宋_GB2312" w:cs="方正仿宋_GB2312"/>
          <w:sz w:val="30"/>
          <w:szCs w:val="30"/>
          <w:highlight w:val="none"/>
          <w:u w:val="single"/>
          <w:lang w:val="en-US" w:eastAsia="zh-CN"/>
        </w:rPr>
      </w:pPr>
      <w:r>
        <w:rPr>
          <w:rFonts w:hint="eastAsia" w:ascii="方正仿宋_GB2312" w:hAnsi="方正仿宋_GB2312" w:eastAsia="方正仿宋_GB2312" w:cs="方正仿宋_GB2312"/>
          <w:sz w:val="30"/>
          <w:szCs w:val="30"/>
          <w:highlight w:val="none"/>
          <w:lang w:val="en-US" w:eastAsia="zh-CN"/>
        </w:rPr>
        <w:t>联系人：</w:t>
      </w:r>
      <w:r>
        <w:rPr>
          <w:rFonts w:hint="eastAsia" w:ascii="方正仿宋_GB2312" w:hAnsi="方正仿宋_GB2312" w:eastAsia="方正仿宋_GB2312" w:cs="方正仿宋_GB2312"/>
          <w:sz w:val="30"/>
          <w:szCs w:val="30"/>
          <w:highlight w:val="none"/>
          <w:u w:val="single"/>
          <w:lang w:val="en-US" w:eastAsia="zh-CN"/>
        </w:rPr>
        <w:t xml:space="preserve"> </w:t>
      </w:r>
      <w:r>
        <w:rPr>
          <w:rFonts w:hint="eastAsia" w:ascii="方正仿宋_GB2312" w:hAnsi="方正仿宋_GB2312" w:eastAsia="方正仿宋_GB2312" w:cs="方正仿宋_GB2312"/>
          <w:color w:val="000000" w:themeColor="text1"/>
          <w:sz w:val="30"/>
          <w:szCs w:val="30"/>
          <w:highlight w:val="none"/>
          <w:u w:val="single"/>
          <w:lang w:val="en-US" w:eastAsia="zh-CN"/>
          <w14:textFill>
            <w14:solidFill>
              <w14:schemeClr w14:val="tx1"/>
            </w14:solidFill>
          </w14:textFill>
        </w:rPr>
        <w:t>汪亚峰</w:t>
      </w:r>
      <w:r>
        <w:rPr>
          <w:rFonts w:hint="eastAsia" w:ascii="方正仿宋_GB2312" w:hAnsi="方正仿宋_GB2312" w:eastAsia="方正仿宋_GB2312" w:cs="方正仿宋_GB2312"/>
          <w:sz w:val="30"/>
          <w:szCs w:val="30"/>
          <w:highlight w:val="none"/>
          <w:u w:val="single"/>
          <w:lang w:val="en-US" w:eastAsia="zh-CN"/>
        </w:rPr>
        <w:t xml:space="preserve"> </w:t>
      </w:r>
    </w:p>
    <w:p w14:paraId="4B41385B">
      <w:pPr>
        <w:ind w:firstLine="600" w:firstLineChars="200"/>
        <w:rPr>
          <w:rFonts w:hint="default"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电子邮箱：</w:t>
      </w:r>
      <w:r>
        <w:rPr>
          <w:rFonts w:hint="eastAsia" w:ascii="方正仿宋_GB2312" w:hAnsi="方正仿宋_GB2312" w:eastAsia="方正仿宋_GB2312" w:cs="方正仿宋_GB2312"/>
          <w:sz w:val="30"/>
          <w:szCs w:val="30"/>
          <w:highlight w:val="none"/>
          <w:u w:val="single"/>
          <w:lang w:val="en-US" w:eastAsia="zh-CN"/>
        </w:rPr>
        <w:t xml:space="preserve"> </w:t>
      </w:r>
      <w:r>
        <w:rPr>
          <w:rFonts w:hint="eastAsia" w:ascii="方正仿宋_GB2312" w:hAnsi="方正仿宋_GB2312" w:eastAsia="方正仿宋_GB2312" w:cs="方正仿宋_GB2312"/>
          <w:color w:val="000000" w:themeColor="text1"/>
          <w:sz w:val="30"/>
          <w:szCs w:val="30"/>
          <w:highlight w:val="none"/>
          <w:u w:val="single"/>
          <w:lang w:val="en-US" w:eastAsia="zh-CN"/>
          <w14:textFill>
            <w14:solidFill>
              <w14:schemeClr w14:val="tx1"/>
            </w14:solidFill>
          </w14:textFill>
        </w:rPr>
        <w:t>wuhuyichuang@163.com</w:t>
      </w:r>
      <w:r>
        <w:rPr>
          <w:rFonts w:hint="eastAsia" w:ascii="方正仿宋_GB2312" w:hAnsi="方正仿宋_GB2312" w:eastAsia="方正仿宋_GB2312" w:cs="方正仿宋_GB2312"/>
          <w:sz w:val="30"/>
          <w:szCs w:val="30"/>
          <w:highlight w:val="none"/>
          <w:u w:val="single"/>
          <w:lang w:val="en-US" w:eastAsia="zh-CN"/>
        </w:rPr>
        <w:t xml:space="preserve"> </w:t>
      </w:r>
    </w:p>
    <w:p w14:paraId="4BD21531">
      <w:pPr>
        <w:ind w:firstLine="600" w:firstLineChars="200"/>
        <w:rPr>
          <w:rFonts w:ascii="方正仿宋_GB2312" w:hAnsi="方正仿宋_GB2312" w:eastAsia="方正仿宋_GB2312" w:cs="方正仿宋_GB2312"/>
          <w:color w:val="000000" w:themeColor="text1"/>
          <w:sz w:val="30"/>
          <w:szCs w:val="30"/>
          <w14:textFill>
            <w14:solidFill>
              <w14:schemeClr w14:val="tx1"/>
            </w14:solidFill>
          </w14:textFill>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乙方：</w:t>
      </w:r>
      <w:r>
        <w:rPr>
          <w:rFonts w:hint="eastAsia" w:ascii="方正仿宋_GB2312" w:hAnsi="方正仿宋_GB2312" w:eastAsia="方正仿宋_GB2312" w:cs="方正仿宋_GB2312"/>
          <w:color w:val="000000" w:themeColor="text1"/>
          <w:sz w:val="30"/>
          <w:szCs w:val="30"/>
          <w:u w:val="single"/>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30"/>
          <w:szCs w:val="30"/>
          <w:u w:val="single"/>
          <w:lang w:val="en-US" w:eastAsia="zh-CN"/>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30"/>
          <w:szCs w:val="30"/>
          <w:u w:val="single"/>
          <w14:textFill>
            <w14:solidFill>
              <w14:schemeClr w14:val="tx1"/>
            </w14:solidFill>
          </w14:textFill>
        </w:rPr>
        <w:t xml:space="preserve">   </w:t>
      </w:r>
    </w:p>
    <w:p w14:paraId="6103BB72">
      <w:pPr>
        <w:ind w:firstLine="600" w:firstLineChars="200"/>
        <w:rPr>
          <w:rFonts w:ascii="方正仿宋_GB2312" w:hAnsi="方正仿宋_GB2312" w:eastAsia="方正仿宋_GB2312" w:cs="方正仿宋_GB2312"/>
          <w:color w:val="000000" w:themeColor="text1"/>
          <w:sz w:val="30"/>
          <w:szCs w:val="30"/>
          <w:u w:val="single"/>
          <w14:textFill>
            <w14:solidFill>
              <w14:schemeClr w14:val="tx1"/>
            </w14:solidFill>
          </w14:textFill>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联系电话：</w:t>
      </w:r>
      <w:r>
        <w:rPr>
          <w:rFonts w:hint="eastAsia" w:ascii="方正仿宋_GB2312" w:hAnsi="方正仿宋_GB2312" w:eastAsia="方正仿宋_GB2312" w:cs="方正仿宋_GB2312"/>
          <w:color w:val="000000" w:themeColor="text1"/>
          <w:sz w:val="30"/>
          <w:szCs w:val="30"/>
          <w:u w:val="single"/>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30"/>
          <w:szCs w:val="30"/>
          <w:u w:val="single"/>
          <w:lang w:val="en-US" w:eastAsia="zh-CN"/>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30"/>
          <w:szCs w:val="30"/>
          <w:u w:val="single"/>
          <w14:textFill>
            <w14:solidFill>
              <w14:schemeClr w14:val="tx1"/>
            </w14:solidFill>
          </w14:textFill>
        </w:rPr>
        <w:t xml:space="preserve">   </w:t>
      </w:r>
    </w:p>
    <w:p w14:paraId="06B4C79F">
      <w:pPr>
        <w:ind w:firstLine="600" w:firstLineChars="200"/>
        <w:rPr>
          <w:rFonts w:ascii="方正仿宋_GB2312" w:hAnsi="方正仿宋_GB2312" w:eastAsia="方正仿宋_GB2312" w:cs="方正仿宋_GB2312"/>
          <w:color w:val="000000" w:themeColor="text1"/>
          <w:sz w:val="30"/>
          <w:szCs w:val="30"/>
          <w:u w:val="single"/>
          <w14:textFill>
            <w14:solidFill>
              <w14:schemeClr w14:val="tx1"/>
            </w14:solidFill>
          </w14:textFill>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地址：</w:t>
      </w:r>
      <w:r>
        <w:rPr>
          <w:rFonts w:hint="eastAsia" w:ascii="方正仿宋_GB2312" w:hAnsi="方正仿宋_GB2312" w:eastAsia="方正仿宋_GB2312" w:cs="方正仿宋_GB2312"/>
          <w:color w:val="000000" w:themeColor="text1"/>
          <w:sz w:val="30"/>
          <w:szCs w:val="30"/>
          <w:u w:val="single"/>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30"/>
          <w:szCs w:val="30"/>
          <w:u w:val="single"/>
          <w:lang w:val="en-US" w:eastAsia="zh-CN"/>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30"/>
          <w:szCs w:val="30"/>
          <w:u w:val="single"/>
          <w14:textFill>
            <w14:solidFill>
              <w14:schemeClr w14:val="tx1"/>
            </w14:solidFill>
          </w14:textFill>
        </w:rPr>
        <w:t xml:space="preserve">   </w:t>
      </w:r>
    </w:p>
    <w:p w14:paraId="182F8C75">
      <w:pPr>
        <w:ind w:firstLine="600" w:firstLineChars="200"/>
        <w:rPr>
          <w:rFonts w:ascii="方正仿宋_GB2312" w:hAnsi="方正仿宋_GB2312" w:eastAsia="方正仿宋_GB2312" w:cs="方正仿宋_GB2312"/>
          <w:color w:val="000000" w:themeColor="text1"/>
          <w:sz w:val="30"/>
          <w:szCs w:val="30"/>
          <w:u w:val="single"/>
          <w14:textFill>
            <w14:solidFill>
              <w14:schemeClr w14:val="tx1"/>
            </w14:solidFill>
          </w14:textFill>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联系人：</w:t>
      </w:r>
      <w:r>
        <w:rPr>
          <w:rFonts w:hint="eastAsia" w:ascii="方正仿宋_GB2312" w:hAnsi="方正仿宋_GB2312" w:eastAsia="方正仿宋_GB2312" w:cs="方正仿宋_GB2312"/>
          <w:color w:val="000000" w:themeColor="text1"/>
          <w:sz w:val="30"/>
          <w:szCs w:val="30"/>
          <w:u w:val="single"/>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30"/>
          <w:szCs w:val="30"/>
          <w:u w:val="single"/>
          <w:lang w:val="en-US" w:eastAsia="zh-CN"/>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30"/>
          <w:szCs w:val="30"/>
          <w:u w:val="single"/>
          <w14:textFill>
            <w14:solidFill>
              <w14:schemeClr w14:val="tx1"/>
            </w14:solidFill>
          </w14:textFill>
        </w:rPr>
        <w:t xml:space="preserve">   </w:t>
      </w:r>
    </w:p>
    <w:p w14:paraId="55943829">
      <w:pPr>
        <w:ind w:firstLine="600" w:firstLineChars="200"/>
        <w:rPr>
          <w:rFonts w:ascii="方正仿宋_GB2312" w:hAnsi="方正仿宋_GB2312" w:eastAsia="方正仿宋_GB2312" w:cs="方正仿宋_GB2312"/>
          <w:color w:val="000000" w:themeColor="text1"/>
          <w:sz w:val="30"/>
          <w:szCs w:val="30"/>
          <w:u w:val="single"/>
          <w14:textFill>
            <w14:solidFill>
              <w14:schemeClr w14:val="tx1"/>
            </w14:solidFill>
          </w14:textFill>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电子邮箱：</w:t>
      </w:r>
      <w:r>
        <w:rPr>
          <w:rFonts w:hint="eastAsia" w:ascii="方正仿宋_GB2312" w:hAnsi="方正仿宋_GB2312" w:eastAsia="方正仿宋_GB2312" w:cs="方正仿宋_GB2312"/>
          <w:color w:val="000000" w:themeColor="text1"/>
          <w:sz w:val="30"/>
          <w:szCs w:val="30"/>
          <w:u w:val="single"/>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30"/>
          <w:szCs w:val="30"/>
          <w:u w:val="single"/>
          <w:lang w:val="en-US" w:eastAsia="zh-CN"/>
          <w14:textFill>
            <w14:solidFill>
              <w14:schemeClr w14:val="tx1"/>
            </w14:solidFill>
          </w14:textFill>
        </w:rPr>
        <w:t xml:space="preserve">             </w:t>
      </w:r>
      <w:r>
        <w:rPr>
          <w:rFonts w:hint="eastAsia"/>
          <w:b/>
          <w:bCs/>
          <w:color w:val="000000" w:themeColor="text1"/>
          <w:sz w:val="28"/>
          <w:u w:val="single"/>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30"/>
          <w:szCs w:val="30"/>
          <w:u w:val="single"/>
          <w14:textFill>
            <w14:solidFill>
              <w14:schemeClr w14:val="tx1"/>
            </w14:solidFill>
          </w14:textFill>
        </w:rPr>
        <w:t xml:space="preserve"> </w:t>
      </w:r>
    </w:p>
    <w:p w14:paraId="6B6BB56F">
      <w:pPr>
        <w:ind w:firstLine="600" w:firstLineChars="200"/>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根据政府职能部门要求，乙方应配合做好相关政府部门的各项经济普查和统计工作。</w:t>
      </w:r>
    </w:p>
    <w:p w14:paraId="0E354636">
      <w:pPr>
        <w:ind w:firstLine="600" w:firstLineChars="200"/>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第十六条 合同效力</w:t>
      </w:r>
    </w:p>
    <w:p w14:paraId="0E9B8266">
      <w:pPr>
        <w:ind w:firstLine="600" w:firstLineChars="200"/>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rPr>
        <w:t>本合同</w:t>
      </w:r>
      <w:r>
        <w:rPr>
          <w:rFonts w:hint="eastAsia" w:ascii="方正仿宋_GB2312" w:hAnsi="方正仿宋_GB2312" w:eastAsia="方正仿宋_GB2312" w:cs="方正仿宋_GB2312"/>
          <w:sz w:val="30"/>
          <w:szCs w:val="30"/>
          <w:lang w:val="en-US" w:eastAsia="zh-CN"/>
        </w:rPr>
        <w:t>签章</w:t>
      </w:r>
      <w:r>
        <w:rPr>
          <w:rFonts w:hint="eastAsia" w:ascii="方正仿宋_GB2312" w:hAnsi="方正仿宋_GB2312" w:eastAsia="方正仿宋_GB2312" w:cs="方正仿宋_GB2312"/>
          <w:sz w:val="30"/>
          <w:szCs w:val="30"/>
        </w:rPr>
        <w:t>后生效。</w:t>
      </w:r>
      <w:r>
        <w:rPr>
          <w:rFonts w:hint="eastAsia" w:ascii="方正仿宋_GB2312" w:hAnsi="方正仿宋_GB2312" w:eastAsia="方正仿宋_GB2312" w:cs="方正仿宋_GB2312"/>
          <w:sz w:val="30"/>
          <w:szCs w:val="30"/>
          <w:highlight w:val="none"/>
          <w:lang w:val="en-US" w:eastAsia="zh-CN"/>
        </w:rPr>
        <w:t>本合同一式</w:t>
      </w:r>
      <w:r>
        <w:rPr>
          <w:rFonts w:hint="eastAsia" w:ascii="方正仿宋_GB2312" w:hAnsi="方正仿宋_GB2312" w:eastAsia="方正仿宋_GB2312" w:cs="方正仿宋_GB2312"/>
          <w:sz w:val="30"/>
          <w:szCs w:val="30"/>
          <w:highlight w:val="none"/>
          <w:u w:val="single"/>
          <w:lang w:val="en-US" w:eastAsia="zh-CN"/>
        </w:rPr>
        <w:t xml:space="preserve"> 陆 </w:t>
      </w:r>
      <w:r>
        <w:rPr>
          <w:rFonts w:hint="eastAsia" w:ascii="方正仿宋_GB2312" w:hAnsi="方正仿宋_GB2312" w:eastAsia="方正仿宋_GB2312" w:cs="方正仿宋_GB2312"/>
          <w:sz w:val="30"/>
          <w:szCs w:val="30"/>
          <w:highlight w:val="none"/>
          <w:lang w:val="en-US" w:eastAsia="zh-CN"/>
        </w:rPr>
        <w:t>份，甲方执</w:t>
      </w:r>
      <w:r>
        <w:rPr>
          <w:rFonts w:hint="eastAsia" w:ascii="方正仿宋_GB2312" w:hAnsi="方正仿宋_GB2312" w:eastAsia="方正仿宋_GB2312" w:cs="方正仿宋_GB2312"/>
          <w:sz w:val="30"/>
          <w:szCs w:val="30"/>
          <w:highlight w:val="none"/>
          <w:u w:val="single"/>
          <w:lang w:val="en-US" w:eastAsia="zh-CN"/>
        </w:rPr>
        <w:t xml:space="preserve"> 叁 </w:t>
      </w:r>
      <w:r>
        <w:rPr>
          <w:rFonts w:hint="eastAsia" w:ascii="方正仿宋_GB2312" w:hAnsi="方正仿宋_GB2312" w:eastAsia="方正仿宋_GB2312" w:cs="方正仿宋_GB2312"/>
          <w:sz w:val="30"/>
          <w:szCs w:val="30"/>
          <w:highlight w:val="none"/>
          <w:lang w:val="en-US" w:eastAsia="zh-CN"/>
        </w:rPr>
        <w:t>份，乙方执</w:t>
      </w:r>
      <w:r>
        <w:rPr>
          <w:rFonts w:hint="eastAsia" w:ascii="方正仿宋_GB2312" w:hAnsi="方正仿宋_GB2312" w:eastAsia="方正仿宋_GB2312" w:cs="方正仿宋_GB2312"/>
          <w:sz w:val="30"/>
          <w:szCs w:val="30"/>
          <w:highlight w:val="none"/>
          <w:u w:val="single"/>
          <w:lang w:val="en-US" w:eastAsia="zh-CN"/>
        </w:rPr>
        <w:t xml:space="preserve"> 叁 </w:t>
      </w:r>
      <w:r>
        <w:rPr>
          <w:rFonts w:hint="eastAsia" w:ascii="方正仿宋_GB2312" w:hAnsi="方正仿宋_GB2312" w:eastAsia="方正仿宋_GB2312" w:cs="方正仿宋_GB2312"/>
          <w:sz w:val="30"/>
          <w:szCs w:val="30"/>
          <w:highlight w:val="none"/>
          <w:lang w:val="en-US" w:eastAsia="zh-CN"/>
        </w:rPr>
        <w:t>份，每份合同具有同等法律效力。本合同不因法定代表人变更而变更合同效力。</w:t>
      </w:r>
    </w:p>
    <w:p w14:paraId="122650A0">
      <w:pPr>
        <w:ind w:firstLine="600" w:firstLineChars="200"/>
        <w:jc w:val="center"/>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本合同未尽事宜双方另行协商并签订书面补充协议。</w:t>
      </w:r>
    </w:p>
    <w:p w14:paraId="0166E9ED">
      <w:pPr>
        <w:rPr>
          <w:rFonts w:hint="default"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甲方（盖章）：                      乙方（盖章）：</w:t>
      </w:r>
    </w:p>
    <w:p w14:paraId="37E10AF6">
      <w:pPr>
        <w:rPr>
          <w:rFonts w:hint="default"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负责人：                            负责人：</w:t>
      </w:r>
    </w:p>
    <w:p w14:paraId="05E339D4">
      <w:pPr>
        <w:rPr>
          <w:rFonts w:hint="eastAsia"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联系电话：                          联系电话：</w:t>
      </w:r>
    </w:p>
    <w:p w14:paraId="3D816EC8">
      <w:pPr>
        <w:rPr>
          <w:rFonts w:hint="default"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经办人：                            经办人：</w:t>
      </w:r>
    </w:p>
    <w:p w14:paraId="2AEDE1B0">
      <w:pPr>
        <w:rPr>
          <w:rFonts w:hint="default" w:ascii="方正仿宋_GB2312" w:hAnsi="方正仿宋_GB2312" w:eastAsia="方正仿宋_GB2312" w:cs="方正仿宋_GB2312"/>
          <w:sz w:val="30"/>
          <w:szCs w:val="30"/>
          <w:highlight w:val="none"/>
          <w:lang w:val="en-US" w:eastAsia="zh-CN"/>
        </w:rPr>
      </w:pPr>
      <w:r>
        <w:rPr>
          <w:rFonts w:hint="eastAsia" w:ascii="方正仿宋_GB2312" w:hAnsi="方正仿宋_GB2312" w:eastAsia="方正仿宋_GB2312" w:cs="方正仿宋_GB2312"/>
          <w:sz w:val="30"/>
          <w:szCs w:val="30"/>
          <w:highlight w:val="none"/>
          <w:lang w:val="en-US" w:eastAsia="zh-CN"/>
        </w:rPr>
        <w:t>联系电话：                          联系电话：</w:t>
      </w:r>
    </w:p>
    <w:p w14:paraId="7D5874F8">
      <w:pPr>
        <w:ind w:firstLine="1500" w:firstLineChars="500"/>
        <w:rPr>
          <w:rFonts w:hint="eastAsia" w:ascii="仿宋" w:hAnsi="仿宋" w:eastAsia="仿宋" w:cs="仿宋"/>
          <w:sz w:val="24"/>
          <w:szCs w:val="24"/>
          <w:highlight w:val="none"/>
          <w:lang w:val="en-US" w:eastAsia="zh-CN"/>
        </w:rPr>
      </w:pPr>
      <w:r>
        <w:rPr>
          <w:rFonts w:hint="eastAsia" w:ascii="方正仿宋_GB2312" w:hAnsi="方正仿宋_GB2312" w:eastAsia="方正仿宋_GB2312" w:cs="方正仿宋_GB2312"/>
          <w:sz w:val="30"/>
          <w:szCs w:val="30"/>
          <w:highlight w:val="none"/>
          <w:lang w:val="en-US" w:eastAsia="zh-CN"/>
        </w:rPr>
        <w:t>年   月   日                   年   月    日</w:t>
      </w:r>
      <w:bookmarkStart w:id="14" w:name="OLE_LINK11"/>
    </w:p>
    <w:p w14:paraId="376A2E54">
      <w:pPr>
        <w:pageBreakBefore w:val="0"/>
        <w:kinsoku/>
        <w:overflowPunct/>
        <w:topLinePunct w:val="0"/>
        <w:autoSpaceDE/>
        <w:autoSpaceDN/>
        <w:bidi w:val="0"/>
        <w:adjustRightInd/>
        <w:spacing w:line="240" w:lineRule="auto"/>
        <w:jc w:val="left"/>
        <w:textAlignment w:val="auto"/>
        <w:rPr>
          <w:rFonts w:hint="eastAsia" w:ascii="仿宋" w:hAnsi="仿宋" w:eastAsia="仿宋" w:cs="仿宋"/>
          <w:sz w:val="24"/>
          <w:szCs w:val="24"/>
          <w:highlight w:val="none"/>
          <w:lang w:val="en-US" w:eastAsia="zh-CN"/>
        </w:rPr>
      </w:pPr>
    </w:p>
    <w:p w14:paraId="4A9E9556">
      <w:pPr>
        <w:pageBreakBefore w:val="0"/>
        <w:kinsoku/>
        <w:overflowPunct/>
        <w:topLinePunct w:val="0"/>
        <w:autoSpaceDE/>
        <w:autoSpaceDN/>
        <w:bidi w:val="0"/>
        <w:adjustRightInd/>
        <w:spacing w:line="240" w:lineRule="auto"/>
        <w:jc w:val="left"/>
        <w:textAlignment w:val="auto"/>
        <w:rPr>
          <w:rFonts w:hint="eastAsia" w:ascii="仿宋" w:hAnsi="仿宋" w:eastAsia="仿宋" w:cs="仿宋"/>
          <w:sz w:val="24"/>
          <w:szCs w:val="24"/>
          <w:highlight w:val="none"/>
          <w:lang w:val="en-US" w:eastAsia="zh-CN"/>
        </w:rPr>
      </w:pPr>
    </w:p>
    <w:p w14:paraId="24F2C9C6">
      <w:pPr>
        <w:pageBreakBefore w:val="0"/>
        <w:kinsoku/>
        <w:overflowPunct/>
        <w:topLinePunct w:val="0"/>
        <w:autoSpaceDE/>
        <w:autoSpaceDN/>
        <w:bidi w:val="0"/>
        <w:adjustRightInd/>
        <w:spacing w:line="240" w:lineRule="auto"/>
        <w:jc w:val="left"/>
        <w:textAlignment w:val="auto"/>
        <w:rPr>
          <w:rFonts w:hint="eastAsia" w:ascii="仿宋" w:hAnsi="仿宋" w:eastAsia="仿宋" w:cs="仿宋"/>
          <w:sz w:val="24"/>
          <w:szCs w:val="24"/>
          <w:highlight w:val="none"/>
          <w:lang w:val="en-US" w:eastAsia="zh-CN"/>
        </w:rPr>
      </w:pPr>
    </w:p>
    <w:p w14:paraId="48B79F7C">
      <w:pPr>
        <w:pageBreakBefore w:val="0"/>
        <w:kinsoku/>
        <w:overflowPunct/>
        <w:topLinePunct w:val="0"/>
        <w:autoSpaceDE/>
        <w:autoSpaceDN/>
        <w:bidi w:val="0"/>
        <w:adjustRightInd/>
        <w:spacing w:line="240" w:lineRule="auto"/>
        <w:jc w:val="left"/>
        <w:textAlignment w:val="auto"/>
        <w:rPr>
          <w:rFonts w:hint="eastAsia" w:ascii="仿宋" w:hAnsi="仿宋" w:eastAsia="仿宋" w:cs="仿宋"/>
          <w:sz w:val="24"/>
          <w:szCs w:val="24"/>
          <w:highlight w:val="none"/>
          <w:lang w:val="en-US" w:eastAsia="zh-CN"/>
        </w:rPr>
      </w:pPr>
    </w:p>
    <w:p w14:paraId="31E40F47">
      <w:pPr>
        <w:pageBreakBefore w:val="0"/>
        <w:kinsoku/>
        <w:overflowPunct/>
        <w:topLinePunct w:val="0"/>
        <w:autoSpaceDE/>
        <w:autoSpaceDN/>
        <w:bidi w:val="0"/>
        <w:adjustRightInd/>
        <w:spacing w:line="240" w:lineRule="auto"/>
        <w:jc w:val="left"/>
        <w:textAlignment w:val="auto"/>
        <w:rPr>
          <w:rFonts w:hint="eastAsia" w:ascii="仿宋" w:hAnsi="仿宋" w:eastAsia="仿宋" w:cs="仿宋"/>
          <w:sz w:val="24"/>
          <w:szCs w:val="24"/>
          <w:highlight w:val="none"/>
          <w:lang w:val="en-US" w:eastAsia="zh-CN"/>
        </w:rPr>
      </w:pPr>
    </w:p>
    <w:p w14:paraId="7D7C29B0">
      <w:pPr>
        <w:pageBreakBefore w:val="0"/>
        <w:kinsoku/>
        <w:overflowPunct/>
        <w:topLinePunct w:val="0"/>
        <w:autoSpaceDE/>
        <w:autoSpaceDN/>
        <w:bidi w:val="0"/>
        <w:adjustRightInd/>
        <w:spacing w:line="240" w:lineRule="auto"/>
        <w:jc w:val="left"/>
        <w:textAlignment w:val="auto"/>
        <w:rPr>
          <w:rFonts w:hint="eastAsia" w:ascii="仿宋" w:hAnsi="仿宋" w:eastAsia="仿宋" w:cs="仿宋"/>
          <w:sz w:val="24"/>
          <w:szCs w:val="24"/>
          <w:highlight w:val="none"/>
          <w:lang w:val="en-US" w:eastAsia="zh-CN"/>
        </w:rPr>
      </w:pPr>
    </w:p>
    <w:p w14:paraId="7C2D2A99">
      <w:pPr>
        <w:pageBreakBefore w:val="0"/>
        <w:kinsoku/>
        <w:overflowPunct/>
        <w:topLinePunct w:val="0"/>
        <w:autoSpaceDE/>
        <w:autoSpaceDN/>
        <w:bidi w:val="0"/>
        <w:adjustRightInd/>
        <w:spacing w:line="240" w:lineRule="auto"/>
        <w:jc w:val="left"/>
        <w:textAlignment w:val="auto"/>
        <w:rPr>
          <w:rFonts w:hint="eastAsia" w:ascii="仿宋" w:hAnsi="仿宋" w:eastAsia="仿宋" w:cs="仿宋"/>
          <w:sz w:val="24"/>
          <w:szCs w:val="24"/>
          <w:highlight w:val="none"/>
          <w:lang w:val="en-US" w:eastAsia="zh-CN"/>
        </w:rPr>
      </w:pPr>
    </w:p>
    <w:p w14:paraId="5E89FD6C">
      <w:pPr>
        <w:pageBreakBefore w:val="0"/>
        <w:kinsoku/>
        <w:overflowPunct/>
        <w:topLinePunct w:val="0"/>
        <w:autoSpaceDE/>
        <w:autoSpaceDN/>
        <w:bidi w:val="0"/>
        <w:adjustRightInd/>
        <w:spacing w:line="240" w:lineRule="auto"/>
        <w:jc w:val="left"/>
        <w:textAlignment w:val="auto"/>
        <w:rPr>
          <w:rFonts w:hint="eastAsia" w:ascii="仿宋" w:hAnsi="仿宋" w:eastAsia="仿宋" w:cs="仿宋"/>
          <w:sz w:val="24"/>
          <w:szCs w:val="24"/>
          <w:highlight w:val="none"/>
          <w:lang w:val="en-US" w:eastAsia="zh-CN"/>
        </w:rPr>
      </w:pPr>
    </w:p>
    <w:p w14:paraId="24ADB185">
      <w:pPr>
        <w:pageBreakBefore w:val="0"/>
        <w:kinsoku/>
        <w:overflowPunct/>
        <w:topLinePunct w:val="0"/>
        <w:autoSpaceDE/>
        <w:autoSpaceDN/>
        <w:bidi w:val="0"/>
        <w:adjustRightInd/>
        <w:spacing w:line="240" w:lineRule="auto"/>
        <w:jc w:val="left"/>
        <w:textAlignment w:val="auto"/>
        <w:rPr>
          <w:rFonts w:hint="eastAsia" w:ascii="仿宋" w:hAnsi="仿宋" w:eastAsia="仿宋" w:cs="仿宋"/>
          <w:sz w:val="24"/>
          <w:szCs w:val="24"/>
          <w:highlight w:val="none"/>
          <w:lang w:val="en-US" w:eastAsia="zh-CN"/>
        </w:rPr>
      </w:pPr>
    </w:p>
    <w:p w14:paraId="6610CBEF">
      <w:pPr>
        <w:pageBreakBefore w:val="0"/>
        <w:kinsoku/>
        <w:overflowPunct/>
        <w:topLinePunct w:val="0"/>
        <w:autoSpaceDE/>
        <w:autoSpaceDN/>
        <w:bidi w:val="0"/>
        <w:adjustRightInd/>
        <w:spacing w:line="240" w:lineRule="auto"/>
        <w:jc w:val="left"/>
        <w:textAlignment w:val="auto"/>
        <w:rPr>
          <w:rFonts w:hint="eastAsia" w:ascii="仿宋" w:hAnsi="仿宋" w:eastAsia="仿宋" w:cs="仿宋"/>
          <w:sz w:val="24"/>
          <w:szCs w:val="24"/>
          <w:highlight w:val="none"/>
          <w:lang w:val="en-US" w:eastAsia="zh-CN"/>
        </w:rPr>
      </w:pPr>
    </w:p>
    <w:p w14:paraId="277A89D5">
      <w:pPr>
        <w:pageBreakBefore w:val="0"/>
        <w:kinsoku/>
        <w:overflowPunct/>
        <w:topLinePunct w:val="0"/>
        <w:autoSpaceDE/>
        <w:autoSpaceDN/>
        <w:bidi w:val="0"/>
        <w:adjustRightInd/>
        <w:spacing w:line="240" w:lineRule="auto"/>
        <w:jc w:val="left"/>
        <w:textAlignment w:val="auto"/>
        <w:rPr>
          <w:rFonts w:hint="eastAsia" w:ascii="仿宋" w:hAnsi="仿宋" w:eastAsia="仿宋" w:cs="仿宋"/>
          <w:sz w:val="24"/>
          <w:szCs w:val="24"/>
          <w:highlight w:val="none"/>
          <w:lang w:val="en-US" w:eastAsia="zh-CN"/>
        </w:rPr>
      </w:pPr>
    </w:p>
    <w:p w14:paraId="026A7346">
      <w:pPr>
        <w:pageBreakBefore w:val="0"/>
        <w:kinsoku/>
        <w:overflowPunct/>
        <w:topLinePunct w:val="0"/>
        <w:autoSpaceDE/>
        <w:autoSpaceDN/>
        <w:bidi w:val="0"/>
        <w:adjustRightInd/>
        <w:spacing w:line="240" w:lineRule="auto"/>
        <w:jc w:val="left"/>
        <w:textAlignment w:val="auto"/>
        <w:rPr>
          <w:rFonts w:hint="eastAsia" w:ascii="仿宋" w:hAnsi="仿宋" w:eastAsia="仿宋" w:cs="仿宋"/>
          <w:sz w:val="24"/>
          <w:szCs w:val="24"/>
          <w:highlight w:val="none"/>
          <w:lang w:val="en-US" w:eastAsia="zh-CN"/>
        </w:rPr>
      </w:pPr>
    </w:p>
    <w:p w14:paraId="68A1C7FA">
      <w:pPr>
        <w:pageBreakBefore w:val="0"/>
        <w:kinsoku/>
        <w:overflowPunct/>
        <w:topLinePunct w:val="0"/>
        <w:autoSpaceDE/>
        <w:autoSpaceDN/>
        <w:bidi w:val="0"/>
        <w:adjustRightInd/>
        <w:spacing w:line="240" w:lineRule="auto"/>
        <w:jc w:val="left"/>
        <w:textAlignment w:val="auto"/>
        <w:rPr>
          <w:rFonts w:hint="eastAsia" w:ascii="仿宋" w:hAnsi="仿宋" w:eastAsia="仿宋" w:cs="仿宋"/>
          <w:sz w:val="24"/>
          <w:szCs w:val="24"/>
          <w:highlight w:val="none"/>
          <w:lang w:val="en-US" w:eastAsia="zh-CN"/>
        </w:rPr>
      </w:pPr>
    </w:p>
    <w:p w14:paraId="2BF0FDDE">
      <w:pPr>
        <w:pageBreakBefore w:val="0"/>
        <w:kinsoku/>
        <w:overflowPunct/>
        <w:topLinePunct w:val="0"/>
        <w:autoSpaceDE/>
        <w:autoSpaceDN/>
        <w:bidi w:val="0"/>
        <w:adjustRightInd/>
        <w:spacing w:line="240" w:lineRule="auto"/>
        <w:jc w:val="left"/>
        <w:textAlignment w:val="auto"/>
        <w:rPr>
          <w:rFonts w:hint="eastAsia" w:ascii="仿宋" w:hAnsi="仿宋" w:eastAsia="仿宋" w:cs="仿宋"/>
          <w:sz w:val="24"/>
          <w:szCs w:val="24"/>
          <w:highlight w:val="none"/>
          <w:lang w:val="en-US" w:eastAsia="zh-CN"/>
        </w:rPr>
      </w:pPr>
    </w:p>
    <w:p w14:paraId="21FDE8FA">
      <w:pPr>
        <w:pageBreakBefore w:val="0"/>
        <w:kinsoku/>
        <w:overflowPunct/>
        <w:topLinePunct w:val="0"/>
        <w:autoSpaceDE/>
        <w:autoSpaceDN/>
        <w:bidi w:val="0"/>
        <w:adjustRightInd/>
        <w:spacing w:line="240" w:lineRule="auto"/>
        <w:jc w:val="left"/>
        <w:textAlignment w:val="auto"/>
        <w:rPr>
          <w:rFonts w:hint="eastAsia" w:ascii="仿宋" w:hAnsi="仿宋" w:eastAsia="仿宋" w:cs="仿宋"/>
          <w:sz w:val="24"/>
          <w:szCs w:val="24"/>
          <w:highlight w:val="none"/>
          <w:lang w:val="en-US" w:eastAsia="zh-CN"/>
        </w:rPr>
      </w:pPr>
    </w:p>
    <w:p w14:paraId="014094AF">
      <w:pPr>
        <w:pageBreakBefore w:val="0"/>
        <w:kinsoku/>
        <w:overflowPunct/>
        <w:topLinePunct w:val="0"/>
        <w:autoSpaceDE/>
        <w:autoSpaceDN/>
        <w:bidi w:val="0"/>
        <w:adjustRightInd/>
        <w:spacing w:line="240" w:lineRule="auto"/>
        <w:jc w:val="left"/>
        <w:textAlignment w:val="auto"/>
        <w:rPr>
          <w:rFonts w:hint="eastAsia" w:ascii="仿宋" w:hAnsi="仿宋" w:eastAsia="仿宋" w:cs="仿宋"/>
          <w:sz w:val="24"/>
          <w:szCs w:val="24"/>
          <w:highlight w:val="none"/>
          <w:lang w:val="en-US" w:eastAsia="zh-CN"/>
        </w:rPr>
      </w:pPr>
    </w:p>
    <w:p w14:paraId="2623FDFE">
      <w:pPr>
        <w:pageBreakBefore w:val="0"/>
        <w:kinsoku/>
        <w:overflowPunct/>
        <w:topLinePunct w:val="0"/>
        <w:autoSpaceDE/>
        <w:autoSpaceDN/>
        <w:bidi w:val="0"/>
        <w:adjustRightInd/>
        <w:spacing w:line="240" w:lineRule="auto"/>
        <w:jc w:val="left"/>
        <w:textAlignment w:val="auto"/>
        <w:rPr>
          <w:rFonts w:hint="eastAsia" w:ascii="仿宋" w:hAnsi="仿宋" w:eastAsia="仿宋" w:cs="仿宋"/>
          <w:sz w:val="24"/>
          <w:szCs w:val="24"/>
          <w:highlight w:val="none"/>
          <w:lang w:val="en-US" w:eastAsia="zh-CN"/>
        </w:rPr>
      </w:pPr>
    </w:p>
    <w:p w14:paraId="1091CDD0">
      <w:pPr>
        <w:pageBreakBefore w:val="0"/>
        <w:kinsoku/>
        <w:overflowPunct/>
        <w:topLinePunct w:val="0"/>
        <w:autoSpaceDE/>
        <w:autoSpaceDN/>
        <w:bidi w:val="0"/>
        <w:adjustRightInd/>
        <w:spacing w:line="240" w:lineRule="auto"/>
        <w:jc w:val="left"/>
        <w:textAlignment w:val="auto"/>
        <w:rPr>
          <w:rFonts w:hint="eastAsia" w:ascii="仿宋" w:hAnsi="仿宋" w:eastAsia="仿宋" w:cs="仿宋"/>
          <w:sz w:val="24"/>
          <w:szCs w:val="24"/>
          <w:highlight w:val="none"/>
          <w:lang w:val="en-US" w:eastAsia="zh-CN"/>
        </w:rPr>
      </w:pPr>
    </w:p>
    <w:p w14:paraId="691148C3">
      <w:pPr>
        <w:pageBreakBefore w:val="0"/>
        <w:kinsoku/>
        <w:overflowPunct/>
        <w:topLinePunct w:val="0"/>
        <w:autoSpaceDE/>
        <w:autoSpaceDN/>
        <w:bidi w:val="0"/>
        <w:adjustRightInd/>
        <w:spacing w:line="240" w:lineRule="auto"/>
        <w:jc w:val="left"/>
        <w:textAlignment w:val="auto"/>
        <w:rPr>
          <w:rFonts w:hint="eastAsia" w:ascii="仿宋" w:hAnsi="仿宋" w:eastAsia="仿宋" w:cs="仿宋"/>
          <w:sz w:val="24"/>
          <w:szCs w:val="24"/>
          <w:highlight w:val="none"/>
          <w:lang w:val="en-US" w:eastAsia="zh-CN"/>
        </w:rPr>
      </w:pPr>
    </w:p>
    <w:p w14:paraId="2653ABFE">
      <w:pPr>
        <w:pageBreakBefore w:val="0"/>
        <w:kinsoku/>
        <w:overflowPunct/>
        <w:topLinePunct w:val="0"/>
        <w:autoSpaceDE/>
        <w:autoSpaceDN/>
        <w:bidi w:val="0"/>
        <w:adjustRightInd/>
        <w:spacing w:line="240" w:lineRule="auto"/>
        <w:jc w:val="left"/>
        <w:textAlignment w:val="auto"/>
        <w:rPr>
          <w:rFonts w:hint="eastAsia" w:ascii="仿宋" w:hAnsi="仿宋" w:eastAsia="仿宋" w:cs="仿宋"/>
          <w:sz w:val="24"/>
          <w:szCs w:val="24"/>
          <w:highlight w:val="none"/>
          <w:lang w:val="en-US" w:eastAsia="zh-CN"/>
        </w:rPr>
      </w:pPr>
    </w:p>
    <w:p w14:paraId="6CB23DA1">
      <w:pPr>
        <w:pageBreakBefore w:val="0"/>
        <w:kinsoku/>
        <w:overflowPunct/>
        <w:topLinePunct w:val="0"/>
        <w:autoSpaceDE/>
        <w:autoSpaceDN/>
        <w:bidi w:val="0"/>
        <w:adjustRightInd/>
        <w:spacing w:line="240" w:lineRule="auto"/>
        <w:jc w:val="left"/>
        <w:textAlignment w:val="auto"/>
        <w:rPr>
          <w:rFonts w:hint="eastAsia" w:ascii="仿宋" w:hAnsi="仿宋" w:eastAsia="仿宋" w:cs="仿宋"/>
          <w:sz w:val="24"/>
          <w:szCs w:val="24"/>
          <w:highlight w:val="none"/>
          <w:lang w:val="en-US" w:eastAsia="zh-CN"/>
        </w:rPr>
      </w:pPr>
    </w:p>
    <w:p w14:paraId="1CAE86BD">
      <w:pPr>
        <w:pageBreakBefore w:val="0"/>
        <w:kinsoku/>
        <w:overflowPunct/>
        <w:topLinePunct w:val="0"/>
        <w:autoSpaceDE/>
        <w:autoSpaceDN/>
        <w:bidi w:val="0"/>
        <w:adjustRightInd/>
        <w:spacing w:line="240" w:lineRule="auto"/>
        <w:jc w:val="left"/>
        <w:textAlignment w:val="auto"/>
        <w:rPr>
          <w:rFonts w:hint="eastAsia" w:ascii="仿宋" w:hAnsi="仿宋" w:eastAsia="仿宋" w:cs="仿宋"/>
          <w:sz w:val="24"/>
          <w:szCs w:val="24"/>
          <w:highlight w:val="none"/>
          <w:lang w:val="en-US" w:eastAsia="zh-CN"/>
        </w:rPr>
      </w:pPr>
    </w:p>
    <w:p w14:paraId="351E2D33">
      <w:pPr>
        <w:pageBreakBefore w:val="0"/>
        <w:kinsoku/>
        <w:overflowPunct/>
        <w:topLinePunct w:val="0"/>
        <w:autoSpaceDE/>
        <w:autoSpaceDN/>
        <w:bidi w:val="0"/>
        <w:adjustRightInd/>
        <w:spacing w:line="240" w:lineRule="auto"/>
        <w:jc w:val="left"/>
        <w:textAlignment w:val="auto"/>
        <w:rPr>
          <w:rFonts w:hint="eastAsia" w:ascii="仿宋" w:hAnsi="仿宋" w:eastAsia="仿宋" w:cs="仿宋"/>
          <w:sz w:val="24"/>
          <w:szCs w:val="24"/>
          <w:highlight w:val="none"/>
          <w:lang w:val="en-US" w:eastAsia="zh-CN"/>
        </w:rPr>
      </w:pPr>
    </w:p>
    <w:p w14:paraId="5B4CB631">
      <w:pPr>
        <w:pageBreakBefore w:val="0"/>
        <w:kinsoku/>
        <w:overflowPunct/>
        <w:topLinePunct w:val="0"/>
        <w:autoSpaceDE/>
        <w:autoSpaceDN/>
        <w:bidi w:val="0"/>
        <w:adjustRightInd/>
        <w:spacing w:line="240" w:lineRule="auto"/>
        <w:jc w:val="left"/>
        <w:textAlignment w:val="auto"/>
        <w:rPr>
          <w:rFonts w:hint="eastAsia" w:ascii="仿宋" w:hAnsi="仿宋" w:eastAsia="仿宋" w:cs="仿宋"/>
          <w:sz w:val="24"/>
          <w:szCs w:val="24"/>
          <w:highlight w:val="none"/>
          <w:lang w:val="en-US" w:eastAsia="zh-CN"/>
        </w:rPr>
      </w:pPr>
    </w:p>
    <w:p w14:paraId="2712C699">
      <w:pPr>
        <w:pageBreakBefore w:val="0"/>
        <w:kinsoku/>
        <w:overflowPunct/>
        <w:topLinePunct w:val="0"/>
        <w:autoSpaceDE/>
        <w:autoSpaceDN/>
        <w:bidi w:val="0"/>
        <w:adjustRightInd/>
        <w:spacing w:line="240" w:lineRule="auto"/>
        <w:jc w:val="left"/>
        <w:textAlignment w:val="auto"/>
        <w:rPr>
          <w:rFonts w:hint="eastAsia" w:ascii="仿宋" w:hAnsi="仿宋" w:eastAsia="仿宋" w:cs="仿宋"/>
          <w:sz w:val="24"/>
          <w:szCs w:val="24"/>
          <w:highlight w:val="none"/>
          <w:lang w:val="en-US" w:eastAsia="zh-CN"/>
        </w:rPr>
      </w:pPr>
    </w:p>
    <w:p w14:paraId="259389AF">
      <w:pPr>
        <w:pageBreakBefore w:val="0"/>
        <w:kinsoku/>
        <w:overflowPunct/>
        <w:topLinePunct w:val="0"/>
        <w:autoSpaceDE/>
        <w:autoSpaceDN/>
        <w:bidi w:val="0"/>
        <w:adjustRightInd/>
        <w:spacing w:line="240" w:lineRule="auto"/>
        <w:jc w:val="left"/>
        <w:textAlignment w:val="auto"/>
        <w:rPr>
          <w:rFonts w:hint="eastAsia" w:ascii="仿宋" w:hAnsi="仿宋" w:eastAsia="仿宋" w:cs="仿宋"/>
          <w:sz w:val="24"/>
          <w:szCs w:val="24"/>
          <w:highlight w:val="none"/>
          <w:lang w:val="en-US" w:eastAsia="zh-CN"/>
        </w:rPr>
      </w:pPr>
    </w:p>
    <w:p w14:paraId="344A7624">
      <w:pPr>
        <w:pageBreakBefore w:val="0"/>
        <w:kinsoku/>
        <w:overflowPunct/>
        <w:topLinePunct w:val="0"/>
        <w:autoSpaceDE/>
        <w:autoSpaceDN/>
        <w:bidi w:val="0"/>
        <w:adjustRightInd/>
        <w:spacing w:line="240" w:lineRule="auto"/>
        <w:jc w:val="left"/>
        <w:textAlignment w:val="auto"/>
        <w:rPr>
          <w:rFonts w:hint="eastAsia" w:ascii="仿宋" w:hAnsi="仿宋" w:eastAsia="仿宋" w:cs="仿宋"/>
          <w:sz w:val="24"/>
          <w:szCs w:val="24"/>
          <w:highlight w:val="none"/>
          <w:lang w:val="en-US" w:eastAsia="zh-CN"/>
        </w:rPr>
      </w:pPr>
    </w:p>
    <w:p w14:paraId="4920A59E">
      <w:pPr>
        <w:pageBreakBefore w:val="0"/>
        <w:kinsoku/>
        <w:overflowPunct/>
        <w:topLinePunct w:val="0"/>
        <w:autoSpaceDE/>
        <w:autoSpaceDN/>
        <w:bidi w:val="0"/>
        <w:adjustRightInd/>
        <w:spacing w:line="240" w:lineRule="auto"/>
        <w:jc w:val="left"/>
        <w:textAlignment w:val="auto"/>
        <w:rPr>
          <w:rFonts w:hint="eastAsia" w:ascii="仿宋" w:hAnsi="仿宋" w:eastAsia="仿宋" w:cs="仿宋"/>
          <w:sz w:val="24"/>
          <w:szCs w:val="24"/>
          <w:highlight w:val="none"/>
          <w:lang w:val="en-US" w:eastAsia="zh-CN"/>
        </w:rPr>
      </w:pPr>
    </w:p>
    <w:p w14:paraId="495D9856">
      <w:pPr>
        <w:pageBreakBefore w:val="0"/>
        <w:kinsoku/>
        <w:overflowPunct/>
        <w:topLinePunct w:val="0"/>
        <w:autoSpaceDE/>
        <w:autoSpaceDN/>
        <w:bidi w:val="0"/>
        <w:adjustRightInd/>
        <w:spacing w:line="240" w:lineRule="auto"/>
        <w:jc w:val="left"/>
        <w:textAlignment w:val="auto"/>
        <w:rPr>
          <w:rFonts w:hint="eastAsia" w:ascii="仿宋" w:hAnsi="仿宋" w:eastAsia="仿宋" w:cs="仿宋"/>
          <w:sz w:val="24"/>
          <w:szCs w:val="24"/>
          <w:highlight w:val="none"/>
          <w:lang w:val="en-US" w:eastAsia="zh-CN"/>
        </w:rPr>
      </w:pPr>
    </w:p>
    <w:p w14:paraId="20C88410">
      <w:pPr>
        <w:pageBreakBefore w:val="0"/>
        <w:kinsoku/>
        <w:overflowPunct/>
        <w:topLinePunct w:val="0"/>
        <w:autoSpaceDE/>
        <w:autoSpaceDN/>
        <w:bidi w:val="0"/>
        <w:adjustRightInd/>
        <w:spacing w:line="240" w:lineRule="auto"/>
        <w:jc w:val="left"/>
        <w:textAlignment w:val="auto"/>
        <w:rPr>
          <w:rFonts w:hint="eastAsia" w:ascii="仿宋" w:hAnsi="仿宋" w:eastAsia="仿宋" w:cs="仿宋"/>
          <w:sz w:val="24"/>
          <w:szCs w:val="24"/>
          <w:highlight w:val="none"/>
          <w:lang w:val="en-US" w:eastAsia="zh-CN"/>
        </w:rPr>
      </w:pPr>
    </w:p>
    <w:p w14:paraId="0618E8DE">
      <w:pPr>
        <w:pageBreakBefore w:val="0"/>
        <w:kinsoku/>
        <w:overflowPunct/>
        <w:topLinePunct w:val="0"/>
        <w:autoSpaceDE/>
        <w:autoSpaceDN/>
        <w:bidi w:val="0"/>
        <w:adjustRightInd/>
        <w:spacing w:line="240" w:lineRule="auto"/>
        <w:jc w:val="left"/>
        <w:textAlignment w:val="auto"/>
        <w:rPr>
          <w:rFonts w:hint="eastAsia" w:ascii="仿宋" w:hAnsi="仿宋" w:eastAsia="仿宋" w:cs="仿宋"/>
          <w:sz w:val="24"/>
          <w:szCs w:val="24"/>
          <w:highlight w:val="none"/>
          <w:lang w:val="en-US" w:eastAsia="zh-CN"/>
        </w:rPr>
      </w:pPr>
    </w:p>
    <w:p w14:paraId="4EBF6876">
      <w:pPr>
        <w:pageBreakBefore w:val="0"/>
        <w:kinsoku/>
        <w:overflowPunct/>
        <w:topLinePunct w:val="0"/>
        <w:autoSpaceDE/>
        <w:autoSpaceDN/>
        <w:bidi w:val="0"/>
        <w:adjustRightInd/>
        <w:spacing w:line="240" w:lineRule="auto"/>
        <w:jc w:val="left"/>
        <w:textAlignment w:val="auto"/>
        <w:rPr>
          <w:rFonts w:hint="eastAsia" w:ascii="仿宋" w:hAnsi="仿宋" w:eastAsia="仿宋" w:cs="仿宋"/>
          <w:sz w:val="24"/>
          <w:szCs w:val="24"/>
          <w:highlight w:val="none"/>
          <w:lang w:val="en-US" w:eastAsia="zh-CN"/>
        </w:rPr>
      </w:pPr>
    </w:p>
    <w:p w14:paraId="35EA07C5">
      <w:pPr>
        <w:pageBreakBefore w:val="0"/>
        <w:kinsoku/>
        <w:overflowPunct/>
        <w:topLinePunct w:val="0"/>
        <w:autoSpaceDE/>
        <w:autoSpaceDN/>
        <w:bidi w:val="0"/>
        <w:adjustRightInd/>
        <w:spacing w:line="240" w:lineRule="auto"/>
        <w:jc w:val="left"/>
        <w:textAlignment w:val="auto"/>
        <w:rPr>
          <w:rFonts w:hint="eastAsia" w:ascii="仿宋" w:hAnsi="仿宋" w:eastAsia="仿宋" w:cs="仿宋"/>
          <w:sz w:val="24"/>
          <w:szCs w:val="24"/>
          <w:highlight w:val="none"/>
          <w:lang w:val="en-US" w:eastAsia="zh-CN"/>
        </w:rPr>
      </w:pPr>
    </w:p>
    <w:p w14:paraId="119C9346">
      <w:pPr>
        <w:pageBreakBefore w:val="0"/>
        <w:kinsoku/>
        <w:overflowPunct/>
        <w:topLinePunct w:val="0"/>
        <w:autoSpaceDE/>
        <w:autoSpaceDN/>
        <w:bidi w:val="0"/>
        <w:adjustRightInd/>
        <w:spacing w:line="240" w:lineRule="auto"/>
        <w:jc w:val="left"/>
        <w:textAlignment w:val="auto"/>
        <w:rPr>
          <w:rFonts w:hint="eastAsia" w:ascii="仿宋" w:hAnsi="仿宋" w:eastAsia="仿宋" w:cs="仿宋"/>
          <w:sz w:val="24"/>
          <w:szCs w:val="24"/>
          <w:highlight w:val="none"/>
          <w:lang w:val="en-US" w:eastAsia="zh-CN"/>
        </w:rPr>
      </w:pPr>
    </w:p>
    <w:p w14:paraId="33BC8ECB">
      <w:pPr>
        <w:pageBreakBefore w:val="0"/>
        <w:kinsoku/>
        <w:overflowPunct/>
        <w:topLinePunct w:val="0"/>
        <w:autoSpaceDE/>
        <w:autoSpaceDN/>
        <w:bidi w:val="0"/>
        <w:adjustRightInd/>
        <w:spacing w:line="240" w:lineRule="auto"/>
        <w:jc w:val="left"/>
        <w:textAlignment w:val="auto"/>
        <w:rPr>
          <w:rFonts w:hint="eastAsia" w:ascii="仿宋" w:hAnsi="仿宋" w:eastAsia="仿宋" w:cs="仿宋"/>
          <w:sz w:val="24"/>
          <w:szCs w:val="24"/>
          <w:highlight w:val="none"/>
          <w:lang w:val="en-US" w:eastAsia="zh-CN"/>
        </w:rPr>
      </w:pPr>
    </w:p>
    <w:p w14:paraId="5A44D00F">
      <w:pPr>
        <w:pageBreakBefore w:val="0"/>
        <w:kinsoku/>
        <w:overflowPunct/>
        <w:topLinePunct w:val="0"/>
        <w:autoSpaceDE/>
        <w:autoSpaceDN/>
        <w:bidi w:val="0"/>
        <w:adjustRightInd/>
        <w:spacing w:line="240" w:lineRule="auto"/>
        <w:jc w:val="left"/>
        <w:textAlignment w:val="auto"/>
        <w:rPr>
          <w:rFonts w:hint="eastAsia" w:ascii="仿宋" w:hAnsi="仿宋" w:eastAsia="仿宋" w:cs="仿宋"/>
          <w:sz w:val="24"/>
          <w:szCs w:val="24"/>
          <w:highlight w:val="none"/>
          <w:lang w:val="en-US" w:eastAsia="zh-CN"/>
        </w:rPr>
      </w:pPr>
    </w:p>
    <w:p w14:paraId="46996163">
      <w:pPr>
        <w:pageBreakBefore w:val="0"/>
        <w:kinsoku/>
        <w:overflowPunct/>
        <w:topLinePunct w:val="0"/>
        <w:autoSpaceDE/>
        <w:autoSpaceDN/>
        <w:bidi w:val="0"/>
        <w:adjustRightInd/>
        <w:spacing w:line="240" w:lineRule="auto"/>
        <w:jc w:val="left"/>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附件一：</w:t>
      </w:r>
      <w:r>
        <w:rPr>
          <w:rFonts w:hint="eastAsia" w:ascii="仿宋" w:hAnsi="仿宋" w:eastAsia="仿宋" w:cs="仿宋"/>
          <w:sz w:val="24"/>
          <w:szCs w:val="24"/>
          <w:highlight w:val="none"/>
        </w:rPr>
        <w:t>房屋位置平面图</w:t>
      </w:r>
    </w:p>
    <w:bookmarkEnd w:id="14"/>
    <w:p w14:paraId="722DBBC8">
      <w:pPr>
        <w:pageBreakBefore w:val="0"/>
        <w:kinsoku/>
        <w:overflowPunct/>
        <w:topLinePunct w:val="0"/>
        <w:autoSpaceDE/>
        <w:autoSpaceDN/>
        <w:bidi w:val="0"/>
        <w:adjustRightInd/>
        <w:spacing w:line="240" w:lineRule="auto"/>
        <w:jc w:val="center"/>
        <w:textAlignment w:val="auto"/>
        <w:rPr>
          <w:rFonts w:hint="eastAsia" w:ascii="仿宋" w:hAnsi="仿宋" w:eastAsia="仿宋" w:cs="仿宋"/>
          <w:sz w:val="24"/>
          <w:szCs w:val="24"/>
          <w:highlight w:val="none"/>
          <w:lang w:eastAsia="zh-CN"/>
        </w:rPr>
      </w:pPr>
      <w:r>
        <w:drawing>
          <wp:anchor distT="0" distB="0" distL="114300" distR="114300" simplePos="0" relativeHeight="251664384" behindDoc="1" locked="0" layoutInCell="1" allowOverlap="1">
            <wp:simplePos x="0" y="0"/>
            <wp:positionH relativeFrom="column">
              <wp:posOffset>-530860</wp:posOffset>
            </wp:positionH>
            <wp:positionV relativeFrom="paragraph">
              <wp:posOffset>452120</wp:posOffset>
            </wp:positionV>
            <wp:extent cx="6535420" cy="6374130"/>
            <wp:effectExtent l="0" t="0" r="17780" b="7620"/>
            <wp:wrapTight wrapText="bothSides">
              <wp:wrapPolygon>
                <wp:start x="0" y="0"/>
                <wp:lineTo x="0" y="21561"/>
                <wp:lineTo x="21533" y="21561"/>
                <wp:lineTo x="21533" y="0"/>
                <wp:lineTo x="0" y="0"/>
              </wp:wrapPolygon>
            </wp:wrapTight>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2"/>
                    <a:stretch>
                      <a:fillRect/>
                    </a:stretch>
                  </pic:blipFill>
                  <pic:spPr>
                    <a:xfrm>
                      <a:off x="0" y="0"/>
                      <a:ext cx="6535420" cy="6374130"/>
                    </a:xfrm>
                    <a:prstGeom prst="rect">
                      <a:avLst/>
                    </a:prstGeom>
                    <a:noFill/>
                    <a:ln>
                      <a:noFill/>
                    </a:ln>
                  </pic:spPr>
                </pic:pic>
              </a:graphicData>
            </a:graphic>
          </wp:anchor>
        </w:drawing>
      </w:r>
    </w:p>
    <w:tbl>
      <w:tblPr>
        <w:tblStyle w:val="8"/>
        <w:tblW w:w="9720" w:type="dxa"/>
        <w:jc w:val="center"/>
        <w:tblLayout w:type="fixed"/>
        <w:tblCellMar>
          <w:top w:w="0" w:type="dxa"/>
          <w:left w:w="108" w:type="dxa"/>
          <w:bottom w:w="0" w:type="dxa"/>
          <w:right w:w="108" w:type="dxa"/>
        </w:tblCellMar>
      </w:tblPr>
      <w:tblGrid>
        <w:gridCol w:w="9720"/>
      </w:tblGrid>
      <w:tr w14:paraId="4BD801B8">
        <w:tblPrEx>
          <w:tblCellMar>
            <w:top w:w="0" w:type="dxa"/>
            <w:left w:w="108" w:type="dxa"/>
            <w:bottom w:w="0" w:type="dxa"/>
            <w:right w:w="108" w:type="dxa"/>
          </w:tblCellMar>
        </w:tblPrEx>
        <w:trPr>
          <w:cantSplit/>
          <w:trHeight w:val="12413" w:hRule="atLeast"/>
          <w:jc w:val="center"/>
        </w:trPr>
        <w:tc>
          <w:tcPr>
            <w:tcW w:w="9720" w:type="dxa"/>
            <w:noWrap w:val="0"/>
            <w:vAlign w:val="top"/>
          </w:tcPr>
          <w:p w14:paraId="618EF849">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0BA3BD65">
            <w:pPr>
              <w:pageBreakBefore w:val="0"/>
              <w:kinsoku/>
              <w:overflowPunct/>
              <w:topLinePunct w:val="0"/>
              <w:autoSpaceDE/>
              <w:autoSpaceDN/>
              <w:bidi w:val="0"/>
              <w:adjustRightInd/>
              <w:spacing w:line="240" w:lineRule="auto"/>
              <w:textAlignment w:val="auto"/>
              <w:rPr>
                <w:rFonts w:hint="default"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附件二：</w:t>
            </w:r>
          </w:p>
          <w:p w14:paraId="6EE13458">
            <w:pPr>
              <w:pageBreakBefore w:val="0"/>
              <w:kinsoku/>
              <w:overflowPunct/>
              <w:topLinePunct w:val="0"/>
              <w:autoSpaceDE/>
              <w:autoSpaceDN/>
              <w:bidi w:val="0"/>
              <w:adjustRightInd/>
              <w:spacing w:line="240" w:lineRule="auto"/>
              <w:jc w:val="center"/>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安全环保协议</w:t>
            </w:r>
          </w:p>
          <w:p w14:paraId="58EA3047">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 xml:space="preserve">出租方（甲方）：芜湖宜创科技产业园运营管理有限公司 </w:t>
            </w:r>
          </w:p>
          <w:p w14:paraId="3DE7795F">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承租方（乙方）：</w:t>
            </w:r>
          </w:p>
          <w:p w14:paraId="163D518D">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双方在签订编号为          《芜湖梦溪科创走廊一期项目商户入驻合同》（下称主合同）时，同时签订本协议作为附件，与主合同具有同等的法律效力。</w:t>
            </w:r>
          </w:p>
          <w:p w14:paraId="233C7A14">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第1条 治安保卫</w:t>
            </w:r>
          </w:p>
          <w:p w14:paraId="2112B20B">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1.1 乙方进入梦溪科创走廊园区范围内办公，应当服从甲方以及物业管理单位的日常管理。</w:t>
            </w:r>
          </w:p>
          <w:p w14:paraId="265C7836">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1.2 乙方工作人员只能在租赁区域及公共区域内活动，未经甲方或有权方许可，不得进入园区其他场所。</w:t>
            </w:r>
          </w:p>
          <w:p w14:paraId="693DA2FE">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1.3 乙方应对其人员（包括工作人员、访客等一切与乙方有关的人员，下同）及租赁范围内的一切活动负责。</w:t>
            </w:r>
          </w:p>
          <w:p w14:paraId="226B5187">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1.4 乙方应根据实际情况配备灭火器具。</w:t>
            </w:r>
          </w:p>
          <w:p w14:paraId="3B507F68">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1.5 未经甲方书面许可，严禁乙方擅自动用甲方各种消防器材、设施。若有违反，由此造成的一切后果均由乙方承担。</w:t>
            </w:r>
          </w:p>
          <w:p w14:paraId="4993701F">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1.6 乙方人员进入园区期间，必须严格遵守国家的法律、法规和甲方的各项规章制度。乙方人员违反甲方规章制度的，甲方有权追究乙方的违约责任；触犯国家法律的由司法机关追究法律责任。</w:t>
            </w:r>
          </w:p>
          <w:p w14:paraId="07616E39">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第2条 安全办公</w:t>
            </w:r>
          </w:p>
          <w:p w14:paraId="2C072C91">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2.1 乙方进入园区办公，应建立、健全本单位安全生产责任制，主要负责人、分管负责人和安全管理人员，必须具备与生产经营活动相适应的安全生产知识和管理能力。</w:t>
            </w:r>
          </w:p>
          <w:p w14:paraId="06F21B65">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2.2 乙方必须对本单位的人员经常进行法律法规、安全生产、文明作业等方面的教育。</w:t>
            </w:r>
          </w:p>
          <w:p w14:paraId="0C152DB9">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2.3 乙方在园区期间，必须按规定穿戴好各种齐全有效的劳动保护用品；各种设备及作业的防护措施必须齐备完好。</w:t>
            </w:r>
          </w:p>
          <w:p w14:paraId="0D408164">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2.4 乙方办公使用的特殊设备必须符合劳动监察部门使用要求，方可投入使用。</w:t>
            </w:r>
          </w:p>
          <w:p w14:paraId="3FA6A78F">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2.5 乙方作业时的特种作业人员必须持劳动部门签发的资格证书方可进行操作。</w:t>
            </w:r>
          </w:p>
          <w:p w14:paraId="22FAB977">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2.6 乙方在园区期间所发生的伤亡事故，乙方应按照相关法律规定进行处理，并应立即报告甲方。</w:t>
            </w:r>
          </w:p>
          <w:p w14:paraId="4802A7D8">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2.7 乙方在园区期间，因忽视安全或违反安全操作规程导致任何第三方损失的，由乙方自行承担，甲方有权追究乙方相关人员、相关负责人的责任。</w:t>
            </w:r>
          </w:p>
          <w:p w14:paraId="552C3B04">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2.8 乙方及乙方工作人员（雇佣）在园区的的任何财产、人身损害，由乙方自行承担，甲方不承担任何责任（甲方过错造成除外）。</w:t>
            </w:r>
          </w:p>
          <w:p w14:paraId="44559720">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甲方对乙方各方面的指示或安排不得作为甲方过错的事由，如乙方认为甲方指示影响安全，则应不予执行并向甲方提供书面说明。</w:t>
            </w:r>
          </w:p>
          <w:p w14:paraId="095543BB">
            <w:pPr>
              <w:rPr>
                <w:rFonts w:hint="eastAsia" w:ascii="仿宋" w:hAnsi="仿宋" w:eastAsia="仿宋" w:cs="仿宋"/>
                <w:sz w:val="24"/>
              </w:rPr>
            </w:pPr>
            <w:r>
              <w:rPr>
                <w:rFonts w:hint="eastAsia" w:ascii="仿宋" w:hAnsi="仿宋" w:eastAsia="仿宋" w:cs="仿宋"/>
                <w:sz w:val="24"/>
              </w:rPr>
              <w:t>第3条 环境卫生</w:t>
            </w:r>
          </w:p>
          <w:p w14:paraId="6D401DC9">
            <w:pPr>
              <w:rPr>
                <w:rFonts w:hint="eastAsia" w:ascii="仿宋" w:hAnsi="仿宋" w:eastAsia="仿宋" w:cs="仿宋"/>
                <w:sz w:val="24"/>
              </w:rPr>
            </w:pPr>
            <w:r>
              <w:rPr>
                <w:rFonts w:hint="eastAsia" w:ascii="仿宋" w:hAnsi="仿宋" w:eastAsia="仿宋" w:cs="仿宋"/>
                <w:sz w:val="24"/>
              </w:rPr>
              <w:t>3.1 乙方在园区期间，应严格遵守甲方的各种规章制度和要求，维护好场所及其周边环境，防止造成不应有的污染与破坏；如造成绿地破坏、财产损失和人身伤害，甲方有权追究乙方相关人员、相关负责人的责任。</w:t>
            </w:r>
          </w:p>
          <w:p w14:paraId="388BF003">
            <w:pPr>
              <w:rPr>
                <w:rFonts w:hint="eastAsia" w:ascii="仿宋" w:hAnsi="仿宋" w:eastAsia="仿宋" w:cs="仿宋"/>
                <w:sz w:val="24"/>
              </w:rPr>
            </w:pPr>
            <w:r>
              <w:rPr>
                <w:rFonts w:hint="eastAsia" w:ascii="仿宋" w:hAnsi="仿宋" w:eastAsia="仿宋" w:cs="仿宋"/>
                <w:sz w:val="24"/>
              </w:rPr>
              <w:t>3.2 乙方工作及生活中产生的污水必须排放到甲方指定的污水管道内，含化学品的各类废水、废液由乙方回收处理，严禁排放到污水管道内。</w:t>
            </w:r>
          </w:p>
          <w:p w14:paraId="519B26A6">
            <w:pPr>
              <w:rPr>
                <w:rFonts w:hint="eastAsia" w:ascii="仿宋" w:hAnsi="仿宋" w:eastAsia="仿宋" w:cs="仿宋"/>
                <w:sz w:val="24"/>
              </w:rPr>
            </w:pPr>
            <w:r>
              <w:rPr>
                <w:rFonts w:hint="eastAsia" w:ascii="仿宋" w:hAnsi="仿宋" w:eastAsia="仿宋" w:cs="仿宋"/>
                <w:sz w:val="24"/>
              </w:rPr>
              <w:t>3.3乙方所产生的固体废弃物，应按照甲方的废弃物管理规定，把固体废弃物分类进行收集和堆放。</w:t>
            </w:r>
          </w:p>
          <w:p w14:paraId="4D0E2F18">
            <w:pPr>
              <w:rPr>
                <w:rFonts w:hint="eastAsia" w:ascii="仿宋" w:hAnsi="仿宋" w:eastAsia="仿宋" w:cs="仿宋"/>
                <w:sz w:val="24"/>
              </w:rPr>
            </w:pPr>
            <w:r>
              <w:rPr>
                <w:rFonts w:hint="eastAsia" w:ascii="仿宋" w:hAnsi="仿宋" w:eastAsia="仿宋" w:cs="仿宋"/>
                <w:sz w:val="24"/>
              </w:rPr>
              <w:t>3.4 乙方所涉及到的危险化学品，应进行妥善保管和使用，并在使用后按照环境健康安全要求进行处理。</w:t>
            </w:r>
          </w:p>
          <w:p w14:paraId="1A5D7B71">
            <w:pPr>
              <w:rPr>
                <w:rFonts w:hint="eastAsia" w:ascii="仿宋" w:hAnsi="仿宋" w:eastAsia="仿宋" w:cs="仿宋"/>
                <w:sz w:val="24"/>
              </w:rPr>
            </w:pPr>
            <w:r>
              <w:rPr>
                <w:rFonts w:hint="eastAsia" w:ascii="仿宋" w:hAnsi="仿宋" w:eastAsia="仿宋" w:cs="仿宋"/>
                <w:sz w:val="24"/>
              </w:rPr>
              <w:t>3.5 乙方应遵守甲方有关噪声控制标准，减少噪声污染。</w:t>
            </w:r>
          </w:p>
          <w:p w14:paraId="08125A04">
            <w:pPr>
              <w:rPr>
                <w:rFonts w:hint="eastAsia"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2C4572BC">
            <w:pPr>
              <w:rPr>
                <w:rFonts w:hint="eastAsia"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595E01B8">
            <w:pPr>
              <w:rPr>
                <w:rFonts w:hint="eastAsia"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7E7E76E1">
            <w:pPr>
              <w:rPr>
                <w:rFonts w:hint="eastAsia"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03383255">
            <w:pPr>
              <w:rPr>
                <w:rFonts w:hint="eastAsia"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7CD04E16">
            <w:pPr>
              <w:rPr>
                <w:rFonts w:hint="eastAsia" w:ascii="仿宋" w:hAnsi="仿宋" w:eastAsia="仿宋" w:cs="仿宋"/>
                <w:sz w:val="24"/>
              </w:rPr>
            </w:pPr>
            <w:r>
              <w:rPr>
                <w:rFonts w:hint="eastAsia" w:ascii="仿宋" w:hAnsi="仿宋" w:eastAsia="仿宋" w:cs="仿宋"/>
                <w:sz w:val="24"/>
              </w:rPr>
              <w:t>第4条 罚则与职责</w:t>
            </w:r>
          </w:p>
          <w:p w14:paraId="21B06B9F">
            <w:pPr>
              <w:rPr>
                <w:rFonts w:hint="eastAsia" w:ascii="仿宋" w:hAnsi="仿宋" w:eastAsia="仿宋" w:cs="仿宋"/>
                <w:sz w:val="24"/>
              </w:rPr>
            </w:pPr>
            <w:r>
              <w:rPr>
                <w:rFonts w:hint="eastAsia" w:ascii="仿宋" w:hAnsi="仿宋" w:eastAsia="仿宋" w:cs="仿宋"/>
                <w:sz w:val="24"/>
              </w:rPr>
              <w:t>乙方同意并确认：为服务园区及乙方，甲方已经/将制定一系列的管理制度，该制度可由甲方随时更新和修订，且毋须另行通知。相关制度一旦发生变动将会在园区公告栏公布修改内容，并立即生效。乙方将严格遵守该等制度，并同意接受制度规定的各项罚则。</w:t>
            </w:r>
          </w:p>
          <w:p w14:paraId="475211BF">
            <w:pPr>
              <w:rPr>
                <w:rFonts w:hint="eastAsia" w:ascii="仿宋" w:hAnsi="仿宋" w:eastAsia="仿宋" w:cs="仿宋"/>
                <w:sz w:val="24"/>
              </w:rPr>
            </w:pPr>
            <w:r>
              <w:rPr>
                <w:rFonts w:hint="eastAsia" w:ascii="仿宋" w:hAnsi="仿宋" w:eastAsia="仿宋" w:cs="仿宋"/>
                <w:sz w:val="24"/>
              </w:rPr>
              <w:t>第5条 其它说明</w:t>
            </w:r>
          </w:p>
          <w:p w14:paraId="1F6ADE17">
            <w:pPr>
              <w:rPr>
                <w:rFonts w:hint="eastAsia"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3C7622D6">
            <w:pPr>
              <w:rPr>
                <w:rFonts w:hint="eastAsia" w:ascii="仿宋" w:hAnsi="仿宋" w:eastAsia="仿宋" w:cs="仿宋"/>
                <w:sz w:val="24"/>
              </w:rPr>
            </w:pPr>
            <w:r>
              <w:rPr>
                <w:rFonts w:hint="eastAsia" w:ascii="仿宋" w:hAnsi="仿宋" w:eastAsia="仿宋" w:cs="仿宋"/>
                <w:sz w:val="24"/>
              </w:rPr>
              <w:t>5.2 乙方若违反本协议，甲方有权单方解除主合同。</w:t>
            </w:r>
          </w:p>
          <w:p w14:paraId="193C248C">
            <w:pPr>
              <w:rPr>
                <w:rFonts w:hint="eastAsia" w:ascii="仿宋" w:hAnsi="仿宋" w:eastAsia="仿宋" w:cs="仿宋"/>
                <w:sz w:val="24"/>
              </w:rPr>
            </w:pPr>
            <w:r>
              <w:rPr>
                <w:rFonts w:hint="eastAsia" w:ascii="仿宋" w:hAnsi="仿宋" w:eastAsia="仿宋" w:cs="仿宋"/>
                <w:sz w:val="24"/>
              </w:rPr>
              <w:t>5.3 本协议一式四份，甲、乙双方各执两份，签字并盖章后生效。</w:t>
            </w:r>
          </w:p>
          <w:p w14:paraId="163F4BC7">
            <w:pPr>
              <w:rPr>
                <w:rFonts w:hint="eastAsia" w:ascii="仿宋" w:hAnsi="仿宋" w:eastAsia="仿宋" w:cs="仿宋"/>
                <w:sz w:val="24"/>
              </w:rPr>
            </w:pPr>
          </w:p>
          <w:p w14:paraId="5EC664A9">
            <w:pPr>
              <w:rPr>
                <w:rFonts w:hint="eastAsia" w:ascii="仿宋" w:hAnsi="仿宋" w:eastAsia="仿宋" w:cs="仿宋"/>
                <w:sz w:val="24"/>
              </w:rPr>
            </w:pPr>
            <w:r>
              <w:rPr>
                <w:rFonts w:hint="eastAsia" w:ascii="仿宋" w:hAnsi="仿宋" w:eastAsia="仿宋" w:cs="仿宋"/>
                <w:sz w:val="24"/>
              </w:rPr>
              <w:t>甲方（盖章）：                     乙方（盖章）：</w:t>
            </w:r>
          </w:p>
          <w:p w14:paraId="463F6A9F">
            <w:pPr>
              <w:rPr>
                <w:rFonts w:hint="eastAsia" w:ascii="仿宋" w:hAnsi="仿宋" w:eastAsia="仿宋" w:cs="仿宋"/>
                <w:sz w:val="24"/>
              </w:rPr>
            </w:pPr>
          </w:p>
          <w:p w14:paraId="0D0E1632">
            <w:pPr>
              <w:rPr>
                <w:rFonts w:hint="eastAsia" w:ascii="仿宋" w:hAnsi="仿宋" w:eastAsia="仿宋" w:cs="仿宋"/>
                <w:sz w:val="24"/>
              </w:rPr>
            </w:pPr>
          </w:p>
          <w:p w14:paraId="214898DF">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73044B5B">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06EDE90B">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22A9AE31">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7C384BA5">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639B47F0">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1B88F7C4">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490C3D41">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0917FFBD">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114E0633">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41EE5646">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2828002A">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5093F16A">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15F99E45">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12C0C7BB">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434BCDD7">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1BD8269D">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124B1CF7">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6570204A">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第3条 环境卫生</w:t>
            </w:r>
          </w:p>
          <w:p w14:paraId="0AD129C0">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3.1 乙方在园区期间，应严格遵守甲方的各种规章制度和要求，维护好场所及其周边环境，防止造成不应有的污染与破坏；如造成绿地破坏、财产损失和人身伤害，甲方有权追究乙方相关人员、相关负责人的责任。</w:t>
            </w:r>
          </w:p>
          <w:p w14:paraId="2080D4F2">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3.2 乙方工作及生活中产生的污水必须排放到甲方指定的污水管道内，含化学品的各类废水、废液由乙方回收处理，严禁排放到污水管道内。</w:t>
            </w:r>
          </w:p>
          <w:p w14:paraId="2A3CBA90">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3.3乙方所产生的固体废弃物，应按照甲方的废弃物管理规定，把固体废弃物分类进行收集和堆放。</w:t>
            </w:r>
          </w:p>
          <w:p w14:paraId="3C931328">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3.4 乙方所涉及到的危险化学品，应进行妥善保管和使用，并在使用后按照环境健康安全要求进行处理。</w:t>
            </w:r>
          </w:p>
          <w:p w14:paraId="5140BF4D">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3.5 乙方应遵守甲方有关噪声控制标准，减少噪声污染。</w:t>
            </w:r>
          </w:p>
          <w:p w14:paraId="7A0679A8">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3.6乙方应接受甲方的环境健康安全教育和环境健康安全监督，并注意节约能源。</w:t>
            </w:r>
          </w:p>
          <w:p w14:paraId="2D7FC78E">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3.7 乙方应符合国家安全技术要求，应符合国家相关设备的使用标准，应无条件接受甲方的监督和检查。</w:t>
            </w:r>
          </w:p>
          <w:p w14:paraId="07BAE8C6">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3.8 乙方有权拒绝甲方导致严重环境健康安全破坏的作业要求，并向有关部门投诉。</w:t>
            </w:r>
          </w:p>
          <w:p w14:paraId="7B0E7182">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1486960A">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3.10 乙方不得在园区内乱搭乱建临时设施，确因作业需要设置临时设施的，必须经甲方书面同意后方可进行。</w:t>
            </w:r>
          </w:p>
          <w:p w14:paraId="345ED02B">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第4条 罚则与职责</w:t>
            </w:r>
          </w:p>
          <w:p w14:paraId="221ED655">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乙方同意并确认：为服务园区及乙方，甲方已经/将制定一系列的管理制度，该制度可由甲方随时更新和修订，且毋须另行通知。相关制度一旦发生变动将会在园区公告栏公布修改内容，并立即生效。乙方将严格遵守该等制度，并同意接受制度规定的各项罚则。</w:t>
            </w:r>
          </w:p>
          <w:p w14:paraId="30BA0D83">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第5条 其它说明</w:t>
            </w:r>
          </w:p>
          <w:p w14:paraId="0705E5DA">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5.1 本协议执行过程中，如发生争议，由双方友好协商解决；若经协商、调解不能解决争议的，任何一方可以向主合同约定的有管辖权的人民法院提起诉讼。</w:t>
            </w:r>
          </w:p>
          <w:p w14:paraId="18E2D1C6">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5.2 乙方若违反本协议，甲方有权单方解除主合同。</w:t>
            </w:r>
          </w:p>
          <w:p w14:paraId="48A7F305">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5.3 本协议一式四份，甲、乙双方各执两份，盖章后生效。</w:t>
            </w:r>
          </w:p>
          <w:p w14:paraId="2C62908A">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08AF3B04">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甲方（盖章）：                     乙方（盖章）：</w:t>
            </w:r>
          </w:p>
          <w:p w14:paraId="39DE0E42">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10216EF8">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4715EE35">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4AA09BC4">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5EC42221">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0F40CFFE">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52C820D3">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74CB084F">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08F25BA3">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641FDF67">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39EB0591">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1AC5ABAA">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27C2C906">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0D2F2483">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55F9D95E">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31BE9DEC">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15CBEE8A">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30344556">
            <w:pPr>
              <w:pageBreakBefore w:val="0"/>
              <w:kinsoku/>
              <w:overflowPunct/>
              <w:topLinePunct w:val="0"/>
              <w:autoSpaceDE/>
              <w:autoSpaceDN/>
              <w:bidi w:val="0"/>
              <w:adjustRightInd/>
              <w:spacing w:line="240" w:lineRule="auto"/>
              <w:textAlignment w:val="auto"/>
              <w:rPr>
                <w:rFonts w:hint="eastAsia" w:ascii="方正仿宋_GB2312" w:hAnsi="方正仿宋_GB2312" w:eastAsia="方正仿宋_GB2312" w:cs="方正仿宋_GB2312"/>
                <w:sz w:val="20"/>
                <w:szCs w:val="20"/>
                <w:highlight w:val="none"/>
                <w:lang w:val="en-US" w:eastAsia="zh-CN"/>
              </w:rPr>
            </w:pPr>
            <w:r>
              <w:rPr>
                <w:rFonts w:hint="eastAsia" w:ascii="仿宋" w:hAnsi="仿宋" w:eastAsia="仿宋" w:cs="仿宋"/>
                <w:sz w:val="24"/>
                <w:szCs w:val="24"/>
                <w:highlight w:val="none"/>
                <w:lang w:val="en-US" w:eastAsia="zh-CN"/>
              </w:rPr>
              <w:t>附件三</w:t>
            </w:r>
          </w:p>
          <w:p w14:paraId="0A595D26">
            <w:pPr>
              <w:pageBreakBefore w:val="0"/>
              <w:kinsoku/>
              <w:overflowPunct/>
              <w:topLinePunct w:val="0"/>
              <w:autoSpaceDE/>
              <w:autoSpaceDN/>
              <w:bidi w:val="0"/>
              <w:adjustRightInd/>
              <w:spacing w:line="240" w:lineRule="auto"/>
              <w:textAlignment w:val="auto"/>
              <w:rPr>
                <w:rFonts w:hint="eastAsia" w:ascii="仿宋_GB2312" w:eastAsia="仿宋_GB2312"/>
                <w:sz w:val="28"/>
                <w:szCs w:val="28"/>
                <w:highlight w:val="none"/>
                <w:lang w:val="en-US" w:eastAsia="zh-CN"/>
              </w:rPr>
            </w:pPr>
          </w:p>
          <w:p w14:paraId="0ACF5D1E">
            <w:pPr>
              <w:pageBreakBefore w:val="0"/>
              <w:kinsoku/>
              <w:overflowPunct/>
              <w:topLinePunct w:val="0"/>
              <w:autoSpaceDE/>
              <w:autoSpaceDN/>
              <w:bidi w:val="0"/>
              <w:adjustRightInd/>
              <w:spacing w:line="240" w:lineRule="auto"/>
              <w:textAlignment w:val="auto"/>
              <w:rPr>
                <w:rFonts w:hint="eastAsia" w:ascii="仿宋_GB2312" w:eastAsia="仿宋_GB2312"/>
                <w:sz w:val="28"/>
                <w:szCs w:val="28"/>
                <w:highlight w:val="none"/>
              </w:rPr>
            </w:pPr>
            <w:r>
              <w:rPr>
                <w:rFonts w:hint="eastAsia" w:ascii="仿宋_GB2312" w:eastAsia="仿宋_GB2312"/>
                <w:sz w:val="28"/>
                <w:szCs w:val="28"/>
                <w:highlight w:val="none"/>
                <w:lang w:val="en-US" w:eastAsia="zh-CN"/>
              </w:rPr>
              <w:t>芜湖宜邻置业发展</w:t>
            </w:r>
            <w:r>
              <w:rPr>
                <w:rFonts w:hint="eastAsia" w:ascii="仿宋_GB2312" w:eastAsia="仿宋_GB2312"/>
                <w:sz w:val="28"/>
                <w:szCs w:val="28"/>
                <w:highlight w:val="none"/>
              </w:rPr>
              <w:t>有限公司：</w:t>
            </w:r>
          </w:p>
          <w:p w14:paraId="502790C8">
            <w:pPr>
              <w:pageBreakBefore w:val="0"/>
              <w:kinsoku/>
              <w:overflowPunct/>
              <w:topLinePunct w:val="0"/>
              <w:autoSpaceDE/>
              <w:autoSpaceDN/>
              <w:bidi w:val="0"/>
              <w:adjustRightInd/>
              <w:spacing w:line="240" w:lineRule="auto"/>
              <w:textAlignment w:val="auto"/>
              <w:rPr>
                <w:rFonts w:hint="eastAsia" w:ascii="仿宋_GB2312" w:eastAsia="仿宋_GB2312"/>
                <w:sz w:val="28"/>
                <w:szCs w:val="28"/>
                <w:highlight w:val="none"/>
              </w:rPr>
            </w:pPr>
            <w:r>
              <w:rPr>
                <w:rFonts w:hint="eastAsia" w:ascii="仿宋_GB2312" w:eastAsia="仿宋_GB2312"/>
                <w:sz w:val="28"/>
                <w:szCs w:val="28"/>
                <w:highlight w:val="none"/>
              </w:rPr>
              <w:t xml:space="preserve">    承诺人系</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rPr>
              <w:t>（承租方名称）股东/实际控制人，承诺人现向贵司承诺如下：</w:t>
            </w:r>
          </w:p>
          <w:p w14:paraId="42D7D6A7">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firstLine="560" w:firstLineChars="200"/>
              <w:textAlignment w:val="auto"/>
              <w:rPr>
                <w:rFonts w:hint="eastAsia" w:ascii="仿宋_GB2312" w:eastAsia="仿宋_GB2312"/>
                <w:sz w:val="28"/>
                <w:szCs w:val="28"/>
                <w:highlight w:val="none"/>
              </w:rPr>
            </w:pPr>
            <w:r>
              <w:rPr>
                <w:rFonts w:hint="eastAsia" w:ascii="仿宋_GB2312" w:eastAsia="仿宋_GB2312"/>
                <w:sz w:val="28"/>
                <w:szCs w:val="28"/>
                <w:highlight w:val="none"/>
              </w:rPr>
              <w:t>承诺人将严格按照《</w:t>
            </w:r>
            <w:r>
              <w:rPr>
                <w:rFonts w:hint="eastAsia" w:ascii="仿宋_GB2312" w:eastAsia="仿宋_GB2312"/>
                <w:sz w:val="28"/>
                <w:szCs w:val="28"/>
                <w:highlight w:val="none"/>
                <w:lang w:val="en-US" w:eastAsia="zh-CN"/>
              </w:rPr>
              <w:t>芜湖宜邻中心</w:t>
            </w:r>
            <w:r>
              <w:rPr>
                <w:rFonts w:hint="eastAsia" w:ascii="仿宋_GB2312" w:eastAsia="仿宋_GB2312"/>
                <w:sz w:val="28"/>
                <w:szCs w:val="28"/>
                <w:highlight w:val="none"/>
              </w:rPr>
              <w:t>房屋租赁合同》约定督促承租方严格履行合同约定的相关责任和义务。</w:t>
            </w:r>
          </w:p>
          <w:p w14:paraId="5372583F">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firstLine="560" w:firstLineChars="200"/>
              <w:textAlignment w:val="auto"/>
              <w:rPr>
                <w:rFonts w:hint="eastAsia" w:ascii="仿宋_GB2312" w:eastAsia="仿宋_GB2312"/>
                <w:sz w:val="28"/>
                <w:szCs w:val="28"/>
                <w:highlight w:val="none"/>
              </w:rPr>
            </w:pPr>
            <w:r>
              <w:rPr>
                <w:rFonts w:hint="eastAsia" w:ascii="仿宋_GB2312" w:eastAsia="仿宋_GB2312"/>
                <w:sz w:val="28"/>
                <w:szCs w:val="28"/>
                <w:highlight w:val="none"/>
              </w:rPr>
              <w:t>如承租方履行《</w:t>
            </w:r>
            <w:r>
              <w:rPr>
                <w:rFonts w:hint="eastAsia" w:ascii="仿宋_GB2312" w:eastAsia="仿宋_GB2312"/>
                <w:sz w:val="28"/>
                <w:szCs w:val="28"/>
                <w:highlight w:val="none"/>
                <w:lang w:val="en-US" w:eastAsia="zh-CN"/>
              </w:rPr>
              <w:t>芜湖宜邻中心</w:t>
            </w:r>
            <w:r>
              <w:rPr>
                <w:rFonts w:hint="eastAsia" w:ascii="仿宋_GB2312" w:eastAsia="仿宋_GB2312"/>
                <w:sz w:val="28"/>
                <w:szCs w:val="28"/>
                <w:highlight w:val="none"/>
              </w:rPr>
              <w:t>房屋租赁合同》中发生违约行为，承诺人对承租方应承担的相关责任和义务承担连带担保责任。</w:t>
            </w:r>
          </w:p>
          <w:p w14:paraId="6B623DA2">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firstLine="560" w:firstLineChars="200"/>
              <w:textAlignment w:val="auto"/>
              <w:rPr>
                <w:rFonts w:hint="eastAsia" w:ascii="仿宋_GB2312" w:eastAsia="仿宋_GB2312"/>
                <w:sz w:val="28"/>
                <w:szCs w:val="28"/>
                <w:highlight w:val="none"/>
              </w:rPr>
            </w:pPr>
            <w:r>
              <w:rPr>
                <w:rFonts w:hint="eastAsia" w:ascii="仿宋_GB2312" w:eastAsia="仿宋_GB2312"/>
                <w:sz w:val="28"/>
                <w:szCs w:val="28"/>
                <w:highlight w:val="none"/>
              </w:rPr>
              <w:t>本承诺函系承诺人真实意思表示，不可撤销。</w:t>
            </w:r>
          </w:p>
          <w:p w14:paraId="36C3BD7A">
            <w:pPr>
              <w:pageBreakBefore w:val="0"/>
              <w:kinsoku/>
              <w:overflowPunct/>
              <w:topLinePunct w:val="0"/>
              <w:autoSpaceDE/>
              <w:autoSpaceDN/>
              <w:bidi w:val="0"/>
              <w:adjustRightInd/>
              <w:spacing w:line="240" w:lineRule="auto"/>
              <w:ind w:left="640" w:right="640"/>
              <w:jc w:val="center"/>
              <w:textAlignment w:val="auto"/>
              <w:rPr>
                <w:rFonts w:hint="eastAsia" w:ascii="仿宋_GB2312" w:eastAsia="仿宋_GB2312"/>
                <w:sz w:val="28"/>
                <w:szCs w:val="28"/>
                <w:highlight w:val="none"/>
              </w:rPr>
            </w:pPr>
            <w:r>
              <w:rPr>
                <w:rFonts w:hint="eastAsia" w:ascii="仿宋_GB2312" w:eastAsia="仿宋_GB2312"/>
                <w:sz w:val="28"/>
                <w:szCs w:val="28"/>
                <w:highlight w:val="none"/>
              </w:rPr>
              <w:t xml:space="preserve">             </w:t>
            </w:r>
          </w:p>
          <w:p w14:paraId="34D48426">
            <w:pPr>
              <w:pageBreakBefore w:val="0"/>
              <w:kinsoku/>
              <w:overflowPunct/>
              <w:topLinePunct w:val="0"/>
              <w:autoSpaceDE/>
              <w:autoSpaceDN/>
              <w:bidi w:val="0"/>
              <w:adjustRightInd/>
              <w:spacing w:line="240" w:lineRule="auto"/>
              <w:ind w:left="640" w:right="640"/>
              <w:jc w:val="center"/>
              <w:textAlignment w:val="auto"/>
              <w:rPr>
                <w:rFonts w:hint="eastAsia" w:ascii="仿宋_GB2312" w:eastAsia="仿宋_GB2312"/>
                <w:sz w:val="28"/>
                <w:szCs w:val="28"/>
                <w:highlight w:val="none"/>
              </w:rPr>
            </w:pPr>
            <w:r>
              <w:rPr>
                <w:rFonts w:hint="eastAsia" w:ascii="仿宋_GB2312" w:eastAsia="仿宋_GB2312"/>
                <w:sz w:val="28"/>
                <w:szCs w:val="28"/>
                <w:highlight w:val="none"/>
              </w:rPr>
              <w:t xml:space="preserve">      承诺人：</w:t>
            </w:r>
            <w:r>
              <w:rPr>
                <w:rFonts w:hint="eastAsia" w:ascii="仿宋_GB2312" w:eastAsia="仿宋_GB2312"/>
                <w:sz w:val="28"/>
                <w:szCs w:val="28"/>
                <w:highlight w:val="none"/>
                <w:u w:val="single"/>
              </w:rPr>
              <w:t xml:space="preserve">               </w:t>
            </w:r>
          </w:p>
          <w:p w14:paraId="6996492A">
            <w:pPr>
              <w:pageBreakBefore w:val="0"/>
              <w:kinsoku/>
              <w:wordWrap w:val="0"/>
              <w:overflowPunct/>
              <w:topLinePunct w:val="0"/>
              <w:autoSpaceDE/>
              <w:autoSpaceDN/>
              <w:bidi w:val="0"/>
              <w:adjustRightInd/>
              <w:spacing w:line="240" w:lineRule="auto"/>
              <w:ind w:right="640" w:firstLine="3080" w:firstLineChars="1100"/>
              <w:jc w:val="right"/>
              <w:textAlignment w:val="auto"/>
              <w:rPr>
                <w:rFonts w:hint="eastAsia" w:ascii="仿宋_GB2312" w:eastAsia="仿宋_GB2312"/>
                <w:sz w:val="28"/>
                <w:szCs w:val="28"/>
                <w:highlight w:val="none"/>
              </w:rPr>
            </w:pPr>
            <w:r>
              <w:rPr>
                <w:rFonts w:hint="eastAsia" w:ascii="仿宋_GB2312" w:eastAsia="仿宋_GB2312"/>
                <w:sz w:val="28"/>
                <w:szCs w:val="28"/>
                <w:highlight w:val="none"/>
              </w:rPr>
              <w:t xml:space="preserve">       </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rPr>
              <w:t>年</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rPr>
              <w:t>月</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rPr>
              <w:t>日</w:t>
            </w:r>
          </w:p>
          <w:p w14:paraId="3F3E2892">
            <w:pPr>
              <w:pageBreakBefore w:val="0"/>
              <w:tabs>
                <w:tab w:val="left" w:pos="3328"/>
              </w:tabs>
              <w:kinsoku/>
              <w:overflowPunct/>
              <w:topLinePunct w:val="0"/>
              <w:autoSpaceDE/>
              <w:autoSpaceDN/>
              <w:bidi w:val="0"/>
              <w:adjustRightInd/>
              <w:spacing w:line="240" w:lineRule="auto"/>
              <w:jc w:val="left"/>
              <w:textAlignment w:val="auto"/>
              <w:rPr>
                <w:rFonts w:hint="eastAsia" w:ascii="仿宋_GB2312" w:eastAsia="仿宋_GB2312"/>
                <w:highlight w:val="none"/>
              </w:rPr>
            </w:pPr>
          </w:p>
          <w:p w14:paraId="3EEEE6AC">
            <w:pPr>
              <w:rPr>
                <w:highlight w:val="none"/>
              </w:rPr>
            </w:pPr>
          </w:p>
          <w:p w14:paraId="22D0ADE9">
            <w:pPr>
              <w:rPr>
                <w:highlight w:val="none"/>
              </w:rPr>
            </w:pPr>
          </w:p>
          <w:p w14:paraId="5796539C">
            <w:pPr>
              <w:rPr>
                <w:highlight w:val="none"/>
              </w:rPr>
            </w:pPr>
          </w:p>
          <w:p w14:paraId="0CA2933B">
            <w:pPr>
              <w:ind w:left="2230" w:leftChars="1062"/>
              <w:rPr>
                <w:b/>
                <w:highlight w:val="none"/>
              </w:rPr>
            </w:pPr>
          </w:p>
        </w:tc>
      </w:tr>
      <w:tr w14:paraId="671BA774">
        <w:tblPrEx>
          <w:tblCellMar>
            <w:top w:w="0" w:type="dxa"/>
            <w:left w:w="108" w:type="dxa"/>
            <w:bottom w:w="0" w:type="dxa"/>
            <w:right w:w="108" w:type="dxa"/>
          </w:tblCellMar>
        </w:tblPrEx>
        <w:trPr>
          <w:cantSplit/>
          <w:trHeight w:val="12413" w:hRule="atLeast"/>
          <w:jc w:val="center"/>
        </w:trPr>
        <w:tc>
          <w:tcPr>
            <w:tcW w:w="9720" w:type="dxa"/>
            <w:tcBorders>
              <w:bottom w:val="nil"/>
            </w:tcBorders>
            <w:noWrap w:val="0"/>
            <w:vAlign w:val="top"/>
          </w:tcPr>
          <w:p w14:paraId="3EF6E9E7">
            <w:pPr>
              <w:rPr>
                <w:rFonts w:hint="eastAsia" w:ascii="仿宋" w:hAnsi="仿宋" w:eastAsia="仿宋" w:cs="仿宋"/>
                <w:sz w:val="24"/>
              </w:rPr>
            </w:pPr>
            <w:r>
              <w:rPr>
                <w:rFonts w:hint="eastAsia" w:ascii="仿宋" w:hAnsi="仿宋" w:eastAsia="仿宋" w:cs="仿宋"/>
                <w:sz w:val="24"/>
              </w:rPr>
              <w:t>3.5 乙方应遵守甲方有关噪声控制标准，减少噪声污染。</w:t>
            </w:r>
          </w:p>
          <w:p w14:paraId="64B9F798">
            <w:pPr>
              <w:rPr>
                <w:rFonts w:hint="eastAsia"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12EE25A3">
            <w:pPr>
              <w:rPr>
                <w:rFonts w:hint="eastAsia"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640FB44D">
            <w:pPr>
              <w:rPr>
                <w:rFonts w:hint="eastAsia"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543C35FB">
            <w:pPr>
              <w:rPr>
                <w:rFonts w:hint="eastAsia"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13C53115">
            <w:pPr>
              <w:rPr>
                <w:rFonts w:hint="eastAsia"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7A35963B">
            <w:pPr>
              <w:rPr>
                <w:rFonts w:hint="eastAsia" w:ascii="仿宋" w:hAnsi="仿宋" w:eastAsia="仿宋" w:cs="仿宋"/>
                <w:sz w:val="24"/>
              </w:rPr>
            </w:pPr>
            <w:r>
              <w:rPr>
                <w:rFonts w:hint="eastAsia" w:ascii="仿宋" w:hAnsi="仿宋" w:eastAsia="仿宋" w:cs="仿宋"/>
                <w:sz w:val="24"/>
              </w:rPr>
              <w:t>第4条 职责</w:t>
            </w:r>
          </w:p>
          <w:p w14:paraId="40B5F1A7">
            <w:pPr>
              <w:rPr>
                <w:rFonts w:hint="eastAsia" w:ascii="仿宋" w:hAnsi="仿宋" w:eastAsia="仿宋" w:cs="仿宋"/>
                <w:sz w:val="24"/>
              </w:rPr>
            </w:pPr>
            <w:r>
              <w:rPr>
                <w:rFonts w:hint="eastAsia" w:ascii="仿宋" w:hAnsi="仿宋" w:eastAsia="仿宋" w:cs="仿宋"/>
                <w:sz w:val="24"/>
              </w:rPr>
              <w:t>乙方同意并确认：为服务园区及乙方，甲方已经/将制定一系列的管理制度，该制度可由甲方随时更新和修订，且毋须另行通知。相关制度一旦发生变动将会在园区公告栏公布修改内容，并立即生效。乙方将严格遵守该等制度，并同意接受制度规定的</w:t>
            </w:r>
            <w:r>
              <w:rPr>
                <w:rFonts w:hint="eastAsia" w:ascii="仿宋" w:hAnsi="仿宋" w:eastAsia="仿宋" w:cs="仿宋"/>
                <w:sz w:val="24"/>
                <w:lang w:val="en-US" w:eastAsia="zh-CN"/>
              </w:rPr>
              <w:t>违约条款</w:t>
            </w:r>
            <w:r>
              <w:rPr>
                <w:rFonts w:hint="eastAsia" w:ascii="仿宋" w:hAnsi="仿宋" w:eastAsia="仿宋" w:cs="仿宋"/>
                <w:sz w:val="24"/>
              </w:rPr>
              <w:t>。</w:t>
            </w:r>
          </w:p>
          <w:p w14:paraId="762FD971">
            <w:pPr>
              <w:rPr>
                <w:rFonts w:hint="eastAsia" w:ascii="仿宋" w:hAnsi="仿宋" w:eastAsia="仿宋" w:cs="仿宋"/>
                <w:sz w:val="24"/>
              </w:rPr>
            </w:pPr>
            <w:r>
              <w:rPr>
                <w:rFonts w:hint="eastAsia" w:ascii="仿宋" w:hAnsi="仿宋" w:eastAsia="仿宋" w:cs="仿宋"/>
                <w:sz w:val="24"/>
              </w:rPr>
              <w:t>第5条 其它说明</w:t>
            </w:r>
          </w:p>
          <w:p w14:paraId="1B7AABB6">
            <w:pPr>
              <w:rPr>
                <w:rFonts w:hint="eastAsia"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43C97E4F">
            <w:pPr>
              <w:rPr>
                <w:rFonts w:hint="eastAsia" w:ascii="仿宋" w:hAnsi="仿宋" w:eastAsia="仿宋" w:cs="仿宋"/>
                <w:sz w:val="24"/>
              </w:rPr>
            </w:pPr>
            <w:r>
              <w:rPr>
                <w:rFonts w:hint="eastAsia" w:ascii="仿宋" w:hAnsi="仿宋" w:eastAsia="仿宋" w:cs="仿宋"/>
                <w:sz w:val="24"/>
              </w:rPr>
              <w:t>5.2 乙方若违反本协议，甲方有权单方解除主合同。</w:t>
            </w:r>
          </w:p>
          <w:p w14:paraId="71D48B8D">
            <w:pPr>
              <w:rPr>
                <w:rFonts w:hint="eastAsia" w:ascii="仿宋" w:hAnsi="仿宋" w:eastAsia="仿宋" w:cs="仿宋"/>
                <w:sz w:val="24"/>
              </w:rPr>
            </w:pPr>
            <w:r>
              <w:rPr>
                <w:rFonts w:hint="eastAsia" w:ascii="仿宋" w:hAnsi="仿宋" w:eastAsia="仿宋" w:cs="仿宋"/>
                <w:sz w:val="24"/>
              </w:rPr>
              <w:t>5.3 本协议一式</w:t>
            </w:r>
            <w:r>
              <w:rPr>
                <w:rFonts w:hint="eastAsia" w:ascii="仿宋" w:hAnsi="仿宋" w:eastAsia="仿宋" w:cs="仿宋"/>
                <w:sz w:val="24"/>
                <w:lang w:val="en-US" w:eastAsia="zh-CN"/>
              </w:rPr>
              <w:t>陆</w:t>
            </w:r>
            <w:r>
              <w:rPr>
                <w:rFonts w:hint="eastAsia" w:ascii="仿宋" w:hAnsi="仿宋" w:eastAsia="仿宋" w:cs="仿宋"/>
                <w:sz w:val="24"/>
              </w:rPr>
              <w:t>份，甲、乙双方各执</w:t>
            </w:r>
            <w:r>
              <w:rPr>
                <w:rFonts w:hint="eastAsia" w:ascii="仿宋" w:hAnsi="仿宋" w:eastAsia="仿宋" w:cs="仿宋"/>
                <w:sz w:val="24"/>
                <w:lang w:val="en-US" w:eastAsia="zh-CN"/>
              </w:rPr>
              <w:t>叁</w:t>
            </w:r>
            <w:r>
              <w:rPr>
                <w:rFonts w:hint="eastAsia" w:ascii="仿宋" w:hAnsi="仿宋" w:eastAsia="仿宋" w:cs="仿宋"/>
                <w:sz w:val="24"/>
              </w:rPr>
              <w:t>份，</w:t>
            </w:r>
            <w:r>
              <w:rPr>
                <w:rFonts w:hint="eastAsia" w:ascii="仿宋" w:hAnsi="仿宋" w:eastAsia="仿宋" w:cs="仿宋"/>
                <w:sz w:val="24"/>
                <w:lang w:val="en-US" w:eastAsia="zh-CN"/>
              </w:rPr>
              <w:t>签章</w:t>
            </w:r>
            <w:r>
              <w:rPr>
                <w:rFonts w:hint="eastAsia" w:ascii="仿宋" w:hAnsi="仿宋" w:eastAsia="仿宋" w:cs="仿宋"/>
                <w:sz w:val="24"/>
              </w:rPr>
              <w:t>后生效。</w:t>
            </w:r>
          </w:p>
          <w:p w14:paraId="272FE993">
            <w:pPr>
              <w:rPr>
                <w:rFonts w:hint="eastAsia" w:ascii="仿宋" w:hAnsi="仿宋" w:eastAsia="仿宋" w:cs="仿宋"/>
                <w:sz w:val="24"/>
              </w:rPr>
            </w:pPr>
          </w:p>
          <w:p w14:paraId="09E8C4D3">
            <w:pPr>
              <w:rPr>
                <w:rFonts w:hint="eastAsia" w:ascii="仿宋" w:hAnsi="仿宋" w:eastAsia="仿宋" w:cs="仿宋"/>
                <w:sz w:val="24"/>
              </w:rPr>
            </w:pPr>
            <w:r>
              <w:rPr>
                <w:rFonts w:hint="eastAsia" w:ascii="仿宋" w:hAnsi="仿宋" w:eastAsia="仿宋" w:cs="仿宋"/>
                <w:sz w:val="24"/>
              </w:rPr>
              <w:t>甲方（</w:t>
            </w:r>
            <w:r>
              <w:rPr>
                <w:rFonts w:hint="eastAsia" w:ascii="仿宋" w:hAnsi="仿宋" w:eastAsia="仿宋" w:cs="仿宋"/>
                <w:sz w:val="24"/>
                <w:lang w:val="en-US" w:eastAsia="zh-CN"/>
              </w:rPr>
              <w:t>签</w:t>
            </w:r>
            <w:r>
              <w:rPr>
                <w:rFonts w:hint="eastAsia" w:ascii="仿宋" w:hAnsi="仿宋" w:eastAsia="仿宋" w:cs="仿宋"/>
                <w:sz w:val="24"/>
              </w:rPr>
              <w:t>章）：                     乙方（</w:t>
            </w:r>
            <w:r>
              <w:rPr>
                <w:rFonts w:hint="eastAsia" w:ascii="仿宋" w:hAnsi="仿宋" w:eastAsia="仿宋" w:cs="仿宋"/>
                <w:sz w:val="24"/>
                <w:lang w:val="en-US" w:eastAsia="zh-CN"/>
              </w:rPr>
              <w:t>签章</w:t>
            </w:r>
            <w:r>
              <w:rPr>
                <w:rFonts w:hint="eastAsia" w:ascii="仿宋" w:hAnsi="仿宋" w:eastAsia="仿宋" w:cs="仿宋"/>
                <w:sz w:val="24"/>
              </w:rPr>
              <w:t>）：</w:t>
            </w:r>
          </w:p>
          <w:p w14:paraId="2F06E51B">
            <w:pPr>
              <w:rPr>
                <w:rFonts w:hint="eastAsia" w:ascii="仿宋" w:hAnsi="仿宋" w:eastAsia="仿宋" w:cs="仿宋"/>
                <w:sz w:val="24"/>
              </w:rPr>
            </w:pPr>
          </w:p>
          <w:p w14:paraId="3C13556F">
            <w:pPr>
              <w:ind w:left="2230" w:leftChars="1062"/>
              <w:rPr>
                <w:b/>
                <w:highlight w:val="none"/>
              </w:rPr>
            </w:pPr>
          </w:p>
        </w:tc>
      </w:tr>
    </w:tbl>
    <w:p w14:paraId="0F960639">
      <w:pPr>
        <w:rPr>
          <w:highlight w:val="none"/>
        </w:rPr>
      </w:pPr>
    </w:p>
    <w:p w14:paraId="59527D2A">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51787183">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47181E17">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28B4F3DF">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1595A93E">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附件三：</w:t>
      </w:r>
    </w:p>
    <w:p w14:paraId="3299EC70">
      <w:pPr>
        <w:pageBreakBefore w:val="0"/>
        <w:kinsoku/>
        <w:overflowPunct/>
        <w:topLinePunct w:val="0"/>
        <w:autoSpaceDE/>
        <w:autoSpaceDN/>
        <w:bidi w:val="0"/>
        <w:adjustRightInd/>
        <w:spacing w:line="240" w:lineRule="auto"/>
        <w:jc w:val="center"/>
        <w:textAlignment w:val="auto"/>
        <w:rPr>
          <w:rFonts w:hint="eastAsia" w:ascii="仿宋" w:hAnsi="仿宋" w:eastAsia="仿宋" w:cs="仿宋"/>
          <w:b/>
          <w:bCs/>
          <w:sz w:val="28"/>
          <w:szCs w:val="28"/>
          <w:highlight w:val="none"/>
          <w:lang w:val="en-US" w:eastAsia="zh-CN"/>
        </w:rPr>
      </w:pPr>
      <w:r>
        <w:rPr>
          <w:rFonts w:hint="eastAsia" w:ascii="仿宋" w:hAnsi="仿宋" w:eastAsia="仿宋" w:cs="仿宋"/>
          <w:b/>
          <w:bCs/>
          <w:sz w:val="28"/>
          <w:szCs w:val="28"/>
          <w:highlight w:val="none"/>
          <w:lang w:val="en-US" w:eastAsia="zh-CN"/>
        </w:rPr>
        <w:t>承 诺 函</w:t>
      </w:r>
    </w:p>
    <w:p w14:paraId="40EC248E">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53A19E37">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bookmarkStart w:id="15" w:name="OLE_LINK15"/>
      <w:r>
        <w:rPr>
          <w:rFonts w:hint="eastAsia" w:ascii="仿宋" w:hAnsi="仿宋" w:eastAsia="仿宋" w:cs="仿宋"/>
          <w:sz w:val="24"/>
          <w:szCs w:val="24"/>
          <w:highlight w:val="none"/>
          <w:lang w:val="en-US" w:eastAsia="zh-CN"/>
        </w:rPr>
        <w:t>芜湖宜创科技产业园运营管理有限公司</w:t>
      </w:r>
      <w:bookmarkEnd w:id="15"/>
      <w:r>
        <w:rPr>
          <w:rFonts w:hint="eastAsia" w:ascii="仿宋" w:hAnsi="仿宋" w:eastAsia="仿宋" w:cs="仿宋"/>
          <w:sz w:val="24"/>
          <w:szCs w:val="24"/>
          <w:highlight w:val="none"/>
          <w:lang w:val="en-US" w:eastAsia="zh-CN"/>
        </w:rPr>
        <w:t>：</w:t>
      </w:r>
    </w:p>
    <w:p w14:paraId="4F5A8DAC">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 xml:space="preserve">    承诺人系      （承租方名称）股东/实际控制人，承诺人现向贵司承诺如下：</w:t>
      </w:r>
    </w:p>
    <w:p w14:paraId="1F509FFB">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一、承诺人将严格按照《</w:t>
      </w:r>
      <w:bookmarkStart w:id="16" w:name="OLE_LINK14"/>
      <w:r>
        <w:rPr>
          <w:rFonts w:hint="eastAsia" w:ascii="仿宋" w:hAnsi="仿宋" w:eastAsia="仿宋" w:cs="仿宋"/>
          <w:sz w:val="24"/>
          <w:szCs w:val="24"/>
          <w:highlight w:val="none"/>
          <w:lang w:val="en-US" w:eastAsia="zh-CN"/>
        </w:rPr>
        <w:t>芜湖梦溪科创走廊一期项目商户入驻合同</w:t>
      </w:r>
      <w:bookmarkEnd w:id="16"/>
      <w:r>
        <w:rPr>
          <w:rFonts w:hint="eastAsia" w:ascii="仿宋" w:hAnsi="仿宋" w:eastAsia="仿宋" w:cs="仿宋"/>
          <w:sz w:val="24"/>
          <w:szCs w:val="24"/>
          <w:highlight w:val="none"/>
          <w:lang w:val="en-US" w:eastAsia="zh-CN"/>
        </w:rPr>
        <w:t>》约定督促承租方严格履行合同约定的相关责任和义务。</w:t>
      </w:r>
    </w:p>
    <w:p w14:paraId="2E483F22">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二、如承租方履行《芜湖梦溪科创走廊一期项目商户入驻合同》中发生违约行为，承诺人对承租方应承担的相关责任和义务承担连带担保责任。</w:t>
      </w:r>
    </w:p>
    <w:p w14:paraId="06AEC165">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三、本承诺函系承诺人真实意思表示，不可撤销。</w:t>
      </w:r>
    </w:p>
    <w:p w14:paraId="62AED792">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 xml:space="preserve">             </w:t>
      </w:r>
    </w:p>
    <w:p w14:paraId="46021FF9">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 xml:space="preserve">      承诺人：               </w:t>
      </w:r>
    </w:p>
    <w:p w14:paraId="25AE6655">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 xml:space="preserve">           年    月    日</w:t>
      </w:r>
    </w:p>
    <w:p w14:paraId="18959CA5">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57174665">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3D6F5A7E">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31AEEF70">
      <w:pPr>
        <w:rPr>
          <w:highlight w:val="none"/>
        </w:rPr>
      </w:pPr>
    </w:p>
    <w:p w14:paraId="245960CF">
      <w:pPr>
        <w:pageBreakBefore w:val="0"/>
        <w:kinsoku/>
        <w:overflowPunct/>
        <w:topLinePunct w:val="0"/>
        <w:autoSpaceDE/>
        <w:autoSpaceDN/>
        <w:bidi w:val="0"/>
        <w:adjustRightInd/>
        <w:spacing w:line="240" w:lineRule="auto"/>
        <w:jc w:val="both"/>
        <w:textAlignment w:val="auto"/>
        <w:rPr>
          <w:rFonts w:hint="eastAsia" w:ascii="仿宋" w:hAnsi="仿宋" w:eastAsia="仿宋" w:cs="仿宋"/>
          <w:sz w:val="28"/>
          <w:szCs w:val="28"/>
          <w:highlight w:val="none"/>
          <w:lang w:val="en-US" w:eastAsia="zh-CN"/>
        </w:rPr>
      </w:pPr>
    </w:p>
    <w:p w14:paraId="4D2B5651">
      <w:pPr>
        <w:pageBreakBefore w:val="0"/>
        <w:kinsoku/>
        <w:overflowPunct/>
        <w:topLinePunct w:val="0"/>
        <w:autoSpaceDE/>
        <w:autoSpaceDN/>
        <w:bidi w:val="0"/>
        <w:adjustRightInd/>
        <w:spacing w:line="240" w:lineRule="auto"/>
        <w:jc w:val="both"/>
        <w:textAlignment w:val="auto"/>
        <w:rPr>
          <w:rFonts w:hint="eastAsia" w:ascii="仿宋" w:hAnsi="仿宋" w:eastAsia="仿宋" w:cs="仿宋"/>
          <w:sz w:val="28"/>
          <w:szCs w:val="28"/>
          <w:highlight w:val="none"/>
          <w:lang w:val="en-US" w:eastAsia="zh-CN"/>
        </w:rPr>
      </w:pPr>
    </w:p>
    <w:p w14:paraId="0F9F0858">
      <w:pPr>
        <w:pageBreakBefore w:val="0"/>
        <w:kinsoku/>
        <w:overflowPunct/>
        <w:topLinePunct w:val="0"/>
        <w:autoSpaceDE/>
        <w:autoSpaceDN/>
        <w:bidi w:val="0"/>
        <w:adjustRightInd/>
        <w:spacing w:line="240" w:lineRule="auto"/>
        <w:jc w:val="both"/>
        <w:textAlignment w:val="auto"/>
        <w:rPr>
          <w:rFonts w:hint="eastAsia" w:ascii="仿宋" w:hAnsi="仿宋" w:eastAsia="仿宋" w:cs="仿宋"/>
          <w:sz w:val="28"/>
          <w:szCs w:val="28"/>
          <w:highlight w:val="none"/>
          <w:lang w:val="en-US" w:eastAsia="zh-CN"/>
        </w:rPr>
      </w:pPr>
    </w:p>
    <w:p w14:paraId="52A2FDC3">
      <w:pPr>
        <w:pageBreakBefore w:val="0"/>
        <w:kinsoku/>
        <w:overflowPunct/>
        <w:topLinePunct w:val="0"/>
        <w:autoSpaceDE/>
        <w:autoSpaceDN/>
        <w:bidi w:val="0"/>
        <w:adjustRightInd/>
        <w:spacing w:line="240" w:lineRule="auto"/>
        <w:jc w:val="both"/>
        <w:textAlignment w:val="auto"/>
        <w:rPr>
          <w:rFonts w:hint="eastAsia" w:ascii="仿宋" w:hAnsi="仿宋" w:eastAsia="仿宋" w:cs="仿宋"/>
          <w:sz w:val="28"/>
          <w:szCs w:val="28"/>
          <w:highlight w:val="none"/>
          <w:lang w:val="en-US" w:eastAsia="zh-CN"/>
        </w:rPr>
      </w:pPr>
    </w:p>
    <w:p w14:paraId="1A36B6C5">
      <w:pPr>
        <w:pageBreakBefore w:val="0"/>
        <w:kinsoku/>
        <w:overflowPunct/>
        <w:topLinePunct w:val="0"/>
        <w:autoSpaceDE/>
        <w:autoSpaceDN/>
        <w:bidi w:val="0"/>
        <w:adjustRightInd/>
        <w:spacing w:line="240" w:lineRule="auto"/>
        <w:jc w:val="both"/>
        <w:textAlignment w:val="auto"/>
        <w:rPr>
          <w:rFonts w:hint="eastAsia" w:ascii="仿宋" w:hAnsi="仿宋" w:eastAsia="仿宋" w:cs="仿宋"/>
          <w:sz w:val="28"/>
          <w:szCs w:val="28"/>
          <w:highlight w:val="none"/>
          <w:lang w:val="en-US" w:eastAsia="zh-CN"/>
        </w:rPr>
      </w:pPr>
    </w:p>
    <w:p w14:paraId="0A66BD93">
      <w:pPr>
        <w:pageBreakBefore w:val="0"/>
        <w:kinsoku/>
        <w:overflowPunct/>
        <w:topLinePunct w:val="0"/>
        <w:autoSpaceDE/>
        <w:autoSpaceDN/>
        <w:bidi w:val="0"/>
        <w:adjustRightInd/>
        <w:spacing w:line="240" w:lineRule="auto"/>
        <w:jc w:val="both"/>
        <w:textAlignment w:val="auto"/>
        <w:rPr>
          <w:rFonts w:hint="eastAsia" w:ascii="仿宋" w:hAnsi="仿宋" w:eastAsia="仿宋" w:cs="仿宋"/>
          <w:sz w:val="28"/>
          <w:szCs w:val="28"/>
          <w:highlight w:val="none"/>
          <w:lang w:val="en-US" w:eastAsia="zh-CN"/>
        </w:rPr>
      </w:pPr>
    </w:p>
    <w:p w14:paraId="666E1530">
      <w:pPr>
        <w:pageBreakBefore w:val="0"/>
        <w:kinsoku/>
        <w:overflowPunct/>
        <w:topLinePunct w:val="0"/>
        <w:autoSpaceDE/>
        <w:autoSpaceDN/>
        <w:bidi w:val="0"/>
        <w:adjustRightInd/>
        <w:spacing w:line="240" w:lineRule="auto"/>
        <w:jc w:val="both"/>
        <w:textAlignment w:val="auto"/>
        <w:rPr>
          <w:rFonts w:hint="eastAsia" w:ascii="仿宋" w:hAnsi="仿宋" w:eastAsia="仿宋" w:cs="仿宋"/>
          <w:sz w:val="28"/>
          <w:szCs w:val="28"/>
          <w:highlight w:val="none"/>
          <w:lang w:val="en-US" w:eastAsia="zh-CN"/>
        </w:rPr>
      </w:pPr>
    </w:p>
    <w:p w14:paraId="74FD5006">
      <w:pPr>
        <w:pageBreakBefore w:val="0"/>
        <w:kinsoku/>
        <w:overflowPunct/>
        <w:topLinePunct w:val="0"/>
        <w:autoSpaceDE/>
        <w:autoSpaceDN/>
        <w:bidi w:val="0"/>
        <w:adjustRightInd/>
        <w:spacing w:line="240" w:lineRule="auto"/>
        <w:jc w:val="both"/>
        <w:textAlignment w:val="auto"/>
        <w:rPr>
          <w:rFonts w:hint="eastAsia" w:ascii="仿宋" w:hAnsi="仿宋" w:eastAsia="仿宋" w:cs="仿宋"/>
          <w:sz w:val="28"/>
          <w:szCs w:val="28"/>
          <w:highlight w:val="none"/>
          <w:lang w:val="en-US" w:eastAsia="zh-CN"/>
        </w:rPr>
      </w:pPr>
    </w:p>
    <w:p w14:paraId="254BCC13">
      <w:pPr>
        <w:pageBreakBefore w:val="0"/>
        <w:kinsoku/>
        <w:overflowPunct/>
        <w:topLinePunct w:val="0"/>
        <w:autoSpaceDE/>
        <w:autoSpaceDN/>
        <w:bidi w:val="0"/>
        <w:adjustRightInd/>
        <w:spacing w:line="240" w:lineRule="auto"/>
        <w:jc w:val="both"/>
        <w:textAlignment w:val="auto"/>
        <w:rPr>
          <w:rFonts w:hint="eastAsia" w:ascii="仿宋" w:hAnsi="仿宋" w:eastAsia="仿宋" w:cs="仿宋"/>
          <w:sz w:val="28"/>
          <w:szCs w:val="28"/>
          <w:highlight w:val="none"/>
          <w:lang w:val="en-US" w:eastAsia="zh-CN"/>
        </w:rPr>
      </w:pPr>
    </w:p>
    <w:p w14:paraId="63263A84">
      <w:pPr>
        <w:pageBreakBefore w:val="0"/>
        <w:kinsoku/>
        <w:overflowPunct/>
        <w:topLinePunct w:val="0"/>
        <w:autoSpaceDE/>
        <w:autoSpaceDN/>
        <w:bidi w:val="0"/>
        <w:adjustRightInd/>
        <w:spacing w:line="240" w:lineRule="auto"/>
        <w:jc w:val="both"/>
        <w:textAlignment w:val="auto"/>
        <w:rPr>
          <w:rFonts w:hint="eastAsia" w:ascii="仿宋" w:hAnsi="仿宋" w:eastAsia="仿宋" w:cs="仿宋"/>
          <w:sz w:val="28"/>
          <w:szCs w:val="28"/>
          <w:highlight w:val="none"/>
          <w:lang w:val="en-US" w:eastAsia="zh-CN"/>
        </w:rPr>
      </w:pPr>
    </w:p>
    <w:p w14:paraId="653CCF81">
      <w:pPr>
        <w:pageBreakBefore w:val="0"/>
        <w:kinsoku/>
        <w:overflowPunct/>
        <w:topLinePunct w:val="0"/>
        <w:autoSpaceDE/>
        <w:autoSpaceDN/>
        <w:bidi w:val="0"/>
        <w:adjustRightInd/>
        <w:spacing w:line="240" w:lineRule="auto"/>
        <w:jc w:val="both"/>
        <w:textAlignment w:val="auto"/>
        <w:rPr>
          <w:rFonts w:hint="eastAsia" w:ascii="仿宋" w:hAnsi="仿宋" w:eastAsia="仿宋" w:cs="仿宋"/>
          <w:sz w:val="28"/>
          <w:szCs w:val="28"/>
          <w:highlight w:val="none"/>
          <w:lang w:val="en-US" w:eastAsia="zh-CN"/>
        </w:rPr>
      </w:pPr>
    </w:p>
    <w:p w14:paraId="352DD23F">
      <w:pPr>
        <w:pageBreakBefore w:val="0"/>
        <w:kinsoku/>
        <w:overflowPunct/>
        <w:topLinePunct w:val="0"/>
        <w:autoSpaceDE/>
        <w:autoSpaceDN/>
        <w:bidi w:val="0"/>
        <w:adjustRightInd/>
        <w:spacing w:line="240" w:lineRule="auto"/>
        <w:jc w:val="both"/>
        <w:textAlignment w:val="auto"/>
        <w:rPr>
          <w:rFonts w:hint="eastAsia" w:ascii="仿宋" w:hAnsi="仿宋" w:eastAsia="仿宋" w:cs="仿宋"/>
          <w:sz w:val="28"/>
          <w:szCs w:val="28"/>
          <w:highlight w:val="none"/>
          <w:lang w:val="en-US" w:eastAsia="zh-CN"/>
        </w:rPr>
      </w:pPr>
    </w:p>
    <w:p w14:paraId="02BE8FCD">
      <w:pPr>
        <w:pageBreakBefore w:val="0"/>
        <w:kinsoku/>
        <w:overflowPunct/>
        <w:topLinePunct w:val="0"/>
        <w:autoSpaceDE/>
        <w:autoSpaceDN/>
        <w:bidi w:val="0"/>
        <w:adjustRightInd/>
        <w:spacing w:line="240" w:lineRule="auto"/>
        <w:jc w:val="both"/>
        <w:textAlignment w:val="auto"/>
        <w:rPr>
          <w:rFonts w:hint="eastAsia" w:ascii="仿宋" w:hAnsi="仿宋" w:eastAsia="仿宋" w:cs="仿宋"/>
          <w:sz w:val="28"/>
          <w:szCs w:val="28"/>
          <w:highlight w:val="none"/>
          <w:lang w:val="en-US" w:eastAsia="zh-CN"/>
        </w:rPr>
      </w:pPr>
    </w:p>
    <w:p w14:paraId="0624CE63">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附件四:</w:t>
      </w:r>
    </w:p>
    <w:p w14:paraId="5D4032EB">
      <w:pPr>
        <w:pageBreakBefore w:val="0"/>
        <w:kinsoku/>
        <w:overflowPunct/>
        <w:topLinePunct w:val="0"/>
        <w:autoSpaceDE/>
        <w:autoSpaceDN/>
        <w:bidi w:val="0"/>
        <w:adjustRightInd/>
        <w:spacing w:line="240" w:lineRule="auto"/>
        <w:jc w:val="center"/>
        <w:textAlignment w:val="auto"/>
        <w:rPr>
          <w:rFonts w:hint="eastAsia" w:ascii="仿宋" w:hAnsi="仿宋" w:eastAsia="仿宋" w:cs="仿宋"/>
          <w:b/>
          <w:bCs/>
          <w:sz w:val="28"/>
          <w:szCs w:val="28"/>
          <w:highlight w:val="none"/>
          <w:lang w:val="en-US" w:eastAsia="zh-CN"/>
        </w:rPr>
      </w:pPr>
      <w:r>
        <w:rPr>
          <w:rFonts w:hint="eastAsia" w:ascii="仿宋" w:hAnsi="仿宋" w:eastAsia="仿宋" w:cs="仿宋"/>
          <w:b/>
          <w:bCs/>
          <w:sz w:val="28"/>
          <w:szCs w:val="28"/>
          <w:highlight w:val="none"/>
          <w:lang w:val="en-US" w:eastAsia="zh-CN"/>
        </w:rPr>
        <w:t>廉洁合作协议</w:t>
      </w:r>
    </w:p>
    <w:p w14:paraId="6B2D1828">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 xml:space="preserve">甲方：芜湖宜创科技产业园运营管理有限公司           </w:t>
      </w:r>
    </w:p>
    <w:p w14:paraId="6AFF2C80">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乙方：</w:t>
      </w:r>
    </w:p>
    <w:p w14:paraId="424BC7DC">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甲、乙双方于    年   月   日签署了《芜湖梦溪科创走廊一期项目商户入驻合同》，为加强主合同履行过程中的廉洁合作，确保主合同顺利履行，防范发生任何损害签约双方权益的行为，经甲、乙双方协商签订本协议并作为双方共同遵守的廉洁合作行为准则。</w:t>
      </w:r>
    </w:p>
    <w:p w14:paraId="538C0BA9">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一、甲方责任</w:t>
      </w:r>
    </w:p>
    <w:p w14:paraId="2BF7A1E7">
      <w:pPr>
        <w:pageBreakBefore w:val="0"/>
        <w:kinsoku/>
        <w:overflowPunct/>
        <w:topLinePunct w:val="0"/>
        <w:autoSpaceDE/>
        <w:autoSpaceDN/>
        <w:bidi w:val="0"/>
        <w:adjustRightInd/>
        <w:spacing w:line="240" w:lineRule="auto"/>
        <w:ind w:firstLine="480" w:firstLineChars="200"/>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1.甲方有责任向乙方（含乙方人员，下同）介绍本单位廉洁合作管理的各项制度规定，并对本单位工作人员进行廉洁合作教育。</w:t>
      </w:r>
    </w:p>
    <w:p w14:paraId="4AD6AF5B">
      <w:pPr>
        <w:pageBreakBefore w:val="0"/>
        <w:kinsoku/>
        <w:overflowPunct/>
        <w:topLinePunct w:val="0"/>
        <w:autoSpaceDE/>
        <w:autoSpaceDN/>
        <w:bidi w:val="0"/>
        <w:adjustRightInd/>
        <w:spacing w:line="240" w:lineRule="auto"/>
        <w:ind w:firstLine="480" w:firstLineChars="200"/>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2.甲方人员（含家属、子女，下同）应严格遵守本单位廉洁合作管理的规定，保持与乙方的正常业务交往，不得利用职务便利或职务上的影响，索要（或接受）乙方（含亲属，下同）的礼金、礼品、有价证券或贵重物品以及参与其他可能影响其行使职权的活动。</w:t>
      </w:r>
    </w:p>
    <w:p w14:paraId="41D8E8C2">
      <w:pPr>
        <w:pageBreakBefore w:val="0"/>
        <w:kinsoku/>
        <w:overflowPunct/>
        <w:topLinePunct w:val="0"/>
        <w:autoSpaceDE/>
        <w:autoSpaceDN/>
        <w:bidi w:val="0"/>
        <w:adjustRightInd/>
        <w:spacing w:line="240" w:lineRule="auto"/>
        <w:ind w:firstLine="480" w:firstLineChars="200"/>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3.甲方有权对乙方在主合同履行过程中廉洁合作情况进行监督。在主合同履行过程中发现甲方人员有收受乙方贿赂、伙同乙方谋取不正当利益或伙同乙方人员损害甲乙双方利益行为的，均应及时采取措施予以制止，并及时通报乙方。</w:t>
      </w:r>
    </w:p>
    <w:p w14:paraId="41FD043C">
      <w:pPr>
        <w:pageBreakBefore w:val="0"/>
        <w:kinsoku/>
        <w:overflowPunct/>
        <w:topLinePunct w:val="0"/>
        <w:autoSpaceDE/>
        <w:autoSpaceDN/>
        <w:bidi w:val="0"/>
        <w:adjustRightInd/>
        <w:spacing w:line="240" w:lineRule="auto"/>
        <w:ind w:firstLine="480" w:firstLineChars="200"/>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4.甲方接受乙方实名或匿名投诉举报，并将严格保密。</w:t>
      </w:r>
    </w:p>
    <w:p w14:paraId="1A3550A2">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接受举报部门：集团公司纪检监察室</w:t>
      </w:r>
    </w:p>
    <w:p w14:paraId="761940E3">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地址：芜湖市鸠江区瑞祥路88号皖江财富广场A1座8楼</w:t>
      </w:r>
    </w:p>
    <w:p w14:paraId="3793DBC5">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电话：0553-2882024</w:t>
      </w:r>
    </w:p>
    <w:p w14:paraId="3211F5BC">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邮箱：872417800@qq.com</w:t>
      </w:r>
    </w:p>
    <w:p w14:paraId="335AC44A">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二、乙方责任</w:t>
      </w:r>
    </w:p>
    <w:p w14:paraId="3F82F213">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 xml:space="preserve">    1.乙方应保证乙方人员知悉甲方廉洁合作管理的各项制度及本协议的规定。</w:t>
      </w:r>
    </w:p>
    <w:p w14:paraId="7378A274">
      <w:pPr>
        <w:pageBreakBefore w:val="0"/>
        <w:kinsoku/>
        <w:overflowPunct/>
        <w:topLinePunct w:val="0"/>
        <w:autoSpaceDE/>
        <w:autoSpaceDN/>
        <w:bidi w:val="0"/>
        <w:adjustRightInd/>
        <w:spacing w:line="240" w:lineRule="auto"/>
        <w:ind w:firstLine="480" w:firstLineChars="200"/>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2.乙方人员应严格遵守甲方廉洁合作管理的规定，有责任就甲方人员任何不廉洁行为向甲方投诉举报，保持与甲方的正常业务交往，不得贿赂甲方人员或与甲方人员有不正当利益来往。</w:t>
      </w:r>
    </w:p>
    <w:p w14:paraId="7DC82E11">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 xml:space="preserve">    3.乙方有义务接受甲方对乙方在合同履行过程中廉洁合作管理执行情况的监督，在主合同履行过程中发现乙方人员向甲方人员行贿、伙同甲方人员谋取不正当利益或伙同甲方人员损害甲乙双方利益行为的，均应及时采取措施予以制止，并及时通报甲方。</w:t>
      </w:r>
    </w:p>
    <w:p w14:paraId="6F408715">
      <w:pPr>
        <w:pageBreakBefore w:val="0"/>
        <w:kinsoku/>
        <w:overflowPunct/>
        <w:topLinePunct w:val="0"/>
        <w:autoSpaceDE/>
        <w:autoSpaceDN/>
        <w:bidi w:val="0"/>
        <w:adjustRightInd/>
        <w:spacing w:line="240" w:lineRule="auto"/>
        <w:ind w:firstLine="480" w:firstLineChars="200"/>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4.甲方对不廉洁行为开展调查的过程中，乙方必须配合，包括如实陈述事实、提供相关资料、配合甲方现场调查等。</w:t>
      </w:r>
    </w:p>
    <w:p w14:paraId="7C176AFC">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三、违约责任</w:t>
      </w:r>
    </w:p>
    <w:p w14:paraId="6F3C90C0">
      <w:pPr>
        <w:pageBreakBefore w:val="0"/>
        <w:kinsoku/>
        <w:overflowPunct/>
        <w:topLinePunct w:val="0"/>
        <w:autoSpaceDE/>
        <w:autoSpaceDN/>
        <w:bidi w:val="0"/>
        <w:adjustRightInd/>
        <w:spacing w:line="240" w:lineRule="auto"/>
        <w:ind w:firstLine="480" w:firstLineChars="200"/>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1.甲方人员如违反廉洁合作管理制度及本协议规定，甲方应视情节轻重、影响大小,依据公司制度予以违纪人员行政处罚直至解除劳动合同。情节严重的，依法移交纪检监察机关。</w:t>
      </w:r>
    </w:p>
    <w:p w14:paraId="74569F20">
      <w:pPr>
        <w:pageBreakBefore w:val="0"/>
        <w:kinsoku/>
        <w:overflowPunct/>
        <w:topLinePunct w:val="0"/>
        <w:autoSpaceDE/>
        <w:autoSpaceDN/>
        <w:bidi w:val="0"/>
        <w:adjustRightInd/>
        <w:spacing w:line="240" w:lineRule="auto"/>
        <w:ind w:firstLine="480" w:firstLineChars="200"/>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2.乙方人员如违反廉洁合作管理制度及本协议规定，不视为个人行为，甲方有权单方面解除合同关系、取消合作、将乙方列入“失信人员”名单、扣除乙方所交保证金或要求支付违约金（不超过主合同总金额的20%）。</w:t>
      </w:r>
    </w:p>
    <w:p w14:paraId="76FAD11F">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四、本协议有效期，自双方签章之日起至主合同履约完毕。</w:t>
      </w:r>
    </w:p>
    <w:p w14:paraId="73674891">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五、本协议一式陆份，双方各执叁份，作为合同的附件，与主合同具有同等的法律效力。</w:t>
      </w:r>
    </w:p>
    <w:p w14:paraId="6738F57D">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4AB0B6C3">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 xml:space="preserve">甲 方：（签章）                         乙 方：（签章）                            </w:t>
      </w:r>
    </w:p>
    <w:p w14:paraId="1B881ECE">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日 期：                                 日 期：</w:t>
      </w:r>
    </w:p>
    <w:p w14:paraId="785AF1B1">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4A430200">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p>
    <w:p w14:paraId="0605C023">
      <w:pPr>
        <w:rPr>
          <w:sz w:val="21"/>
          <w:szCs w:val="21"/>
          <w:highlight w:val="none"/>
        </w:rPr>
      </w:pPr>
    </w:p>
    <w:p w14:paraId="02874D03">
      <w:pPr>
        <w:rPr>
          <w:sz w:val="21"/>
          <w:szCs w:val="21"/>
          <w:highlight w:val="none"/>
        </w:rPr>
      </w:pPr>
    </w:p>
    <w:p w14:paraId="5D1F4746">
      <w:pPr>
        <w:rPr>
          <w:sz w:val="21"/>
          <w:szCs w:val="21"/>
          <w:highlight w:val="none"/>
        </w:rPr>
      </w:pPr>
    </w:p>
    <w:p w14:paraId="69BEF898">
      <w:pPr>
        <w:rPr>
          <w:sz w:val="21"/>
          <w:szCs w:val="21"/>
          <w:highlight w:val="none"/>
        </w:rPr>
      </w:pPr>
    </w:p>
    <w:p w14:paraId="372019F1">
      <w:pPr>
        <w:rPr>
          <w:sz w:val="21"/>
          <w:szCs w:val="21"/>
          <w:highlight w:val="none"/>
        </w:rPr>
      </w:pPr>
    </w:p>
    <w:p w14:paraId="17222E77">
      <w:pPr>
        <w:rPr>
          <w:sz w:val="21"/>
          <w:szCs w:val="21"/>
          <w:highlight w:val="none"/>
        </w:rPr>
      </w:pPr>
    </w:p>
    <w:p w14:paraId="0BC44E46">
      <w:pPr>
        <w:rPr>
          <w:sz w:val="21"/>
          <w:szCs w:val="21"/>
          <w:highlight w:val="none"/>
        </w:rPr>
      </w:pPr>
    </w:p>
    <w:p w14:paraId="733D3339">
      <w:pPr>
        <w:rPr>
          <w:sz w:val="21"/>
          <w:szCs w:val="21"/>
          <w:highlight w:val="none"/>
        </w:rPr>
      </w:pPr>
    </w:p>
    <w:p w14:paraId="1634B128">
      <w:pPr>
        <w:rPr>
          <w:sz w:val="21"/>
          <w:szCs w:val="21"/>
          <w:highlight w:val="none"/>
        </w:rPr>
      </w:pPr>
    </w:p>
    <w:p w14:paraId="36AF5434">
      <w:pPr>
        <w:rPr>
          <w:sz w:val="21"/>
          <w:szCs w:val="21"/>
          <w:highlight w:val="none"/>
        </w:rPr>
        <w:sectPr>
          <w:footerReference r:id="rId6" w:type="default"/>
          <w:pgSz w:w="11906" w:h="16838"/>
          <w:pgMar w:top="1440" w:right="1800" w:bottom="1440" w:left="1800" w:header="851" w:footer="992" w:gutter="0"/>
          <w:cols w:space="720" w:num="1"/>
          <w:docGrid w:type="lines" w:linePitch="312" w:charSpace="0"/>
        </w:sectPr>
      </w:pPr>
    </w:p>
    <w:p w14:paraId="4F44A592">
      <w:pPr>
        <w:pageBreakBefore w:val="0"/>
        <w:kinsoku/>
        <w:overflowPunct/>
        <w:topLinePunct w:val="0"/>
        <w:autoSpaceDE/>
        <w:autoSpaceDN/>
        <w:bidi w:val="0"/>
        <w:adjustRightInd/>
        <w:spacing w:line="240" w:lineRule="auto"/>
        <w:jc w:val="both"/>
        <w:textAlignment w:val="auto"/>
        <w:rPr>
          <w:rFonts w:hint="eastAsia"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 xml:space="preserve">附件五：       </w:t>
      </w:r>
    </w:p>
    <w:p w14:paraId="69514D95">
      <w:pPr>
        <w:pageBreakBefore w:val="0"/>
        <w:kinsoku/>
        <w:overflowPunct/>
        <w:topLinePunct w:val="0"/>
        <w:autoSpaceDE/>
        <w:autoSpaceDN/>
        <w:bidi w:val="0"/>
        <w:adjustRightInd/>
        <w:spacing w:line="240" w:lineRule="auto"/>
        <w:jc w:val="center"/>
        <w:textAlignment w:val="auto"/>
        <w:rPr>
          <w:rFonts w:ascii="宋体" w:hAnsi="宋体" w:eastAsia="宋体" w:cs="宋体"/>
          <w:sz w:val="21"/>
          <w:szCs w:val="21"/>
          <w:highlight w:val="none"/>
        </w:rPr>
      </w:pPr>
      <w:bookmarkStart w:id="17" w:name="OLE_LINK16"/>
      <w:r>
        <w:rPr>
          <w:rFonts w:hint="eastAsia" w:ascii="宋体" w:hAnsi="宋体" w:eastAsia="宋体" w:cs="宋体"/>
          <w:b/>
          <w:bCs/>
          <w:spacing w:val="5"/>
          <w:sz w:val="21"/>
          <w:szCs w:val="21"/>
          <w:highlight w:val="none"/>
          <w:lang w:val="en-US" w:eastAsia="zh-CN"/>
        </w:rPr>
        <w:t>房屋租赁</w:t>
      </w:r>
      <w:r>
        <w:rPr>
          <w:rFonts w:ascii="宋体" w:hAnsi="宋体" w:eastAsia="宋体" w:cs="宋体"/>
          <w:b/>
          <w:bCs/>
          <w:spacing w:val="5"/>
          <w:sz w:val="21"/>
          <w:szCs w:val="21"/>
          <w:highlight w:val="none"/>
        </w:rPr>
        <w:t>交付确认书</w:t>
      </w:r>
    </w:p>
    <w:bookmarkEnd w:id="17"/>
    <w:p w14:paraId="16C4936C">
      <w:pPr>
        <w:spacing w:before="302" w:line="220" w:lineRule="auto"/>
        <w:ind w:left="460"/>
        <w:rPr>
          <w:rFonts w:hint="default" w:ascii="宋体" w:hAnsi="宋体" w:eastAsia="宋体" w:cs="宋体"/>
          <w:sz w:val="21"/>
          <w:szCs w:val="21"/>
          <w:highlight w:val="none"/>
          <w:u w:val="single" w:color="auto"/>
          <w:lang w:val="en-US" w:eastAsia="zh-CN"/>
        </w:rPr>
      </w:pPr>
      <w:r>
        <w:rPr>
          <w:rFonts w:hint="eastAsia" w:ascii="宋体" w:hAnsi="宋体" w:eastAsia="宋体" w:cs="宋体"/>
          <w:spacing w:val="-9"/>
          <w:sz w:val="21"/>
          <w:szCs w:val="21"/>
          <w:highlight w:val="none"/>
          <w:lang w:val="en-US" w:eastAsia="zh-CN"/>
        </w:rPr>
        <w:t>房</w:t>
      </w:r>
      <w:r>
        <w:rPr>
          <w:rFonts w:ascii="宋体" w:hAnsi="宋体" w:eastAsia="宋体" w:cs="宋体"/>
          <w:spacing w:val="-9"/>
          <w:sz w:val="21"/>
          <w:szCs w:val="21"/>
          <w:highlight w:val="none"/>
        </w:rPr>
        <w:t>号</w:t>
      </w:r>
      <w:r>
        <w:rPr>
          <w:rFonts w:ascii="宋体" w:hAnsi="宋体" w:eastAsia="宋体" w:cs="宋体"/>
          <w:spacing w:val="15"/>
          <w:sz w:val="21"/>
          <w:szCs w:val="21"/>
          <w:highlight w:val="none"/>
        </w:rPr>
        <w:t xml:space="preserve">  </w:t>
      </w:r>
      <w:r>
        <w:rPr>
          <w:rFonts w:ascii="宋体" w:hAnsi="宋体" w:eastAsia="宋体" w:cs="宋体"/>
          <w:spacing w:val="-9"/>
          <w:sz w:val="21"/>
          <w:szCs w:val="21"/>
          <w:highlight w:val="none"/>
        </w:rPr>
        <w:t>：</w:t>
      </w:r>
      <w:r>
        <w:rPr>
          <w:rFonts w:ascii="宋体" w:hAnsi="宋体" w:eastAsia="宋体" w:cs="宋体"/>
          <w:sz w:val="21"/>
          <w:szCs w:val="21"/>
          <w:highlight w:val="none"/>
          <w:u w:val="single" w:color="auto"/>
        </w:rPr>
        <w:t xml:space="preserve">   </w:t>
      </w:r>
      <w:r>
        <w:rPr>
          <w:rFonts w:hint="eastAsia" w:ascii="宋体" w:hAnsi="宋体" w:cs="宋体"/>
          <w:sz w:val="21"/>
          <w:szCs w:val="21"/>
          <w:highlight w:val="none"/>
          <w:u w:val="single" w:color="auto"/>
          <w:lang w:val="en-US" w:eastAsia="zh-CN"/>
        </w:rPr>
        <w:t xml:space="preserve"> </w:t>
      </w:r>
      <w:r>
        <w:rPr>
          <w:rFonts w:hint="eastAsia" w:ascii="宋体" w:hAnsi="宋体" w:cs="宋体"/>
          <w:spacing w:val="-9"/>
          <w:sz w:val="21"/>
          <w:szCs w:val="21"/>
          <w:highlight w:val="none"/>
          <w:u w:val="single" w:color="auto"/>
          <w:lang w:val="en-US" w:eastAsia="zh-CN"/>
        </w:rPr>
        <w:t xml:space="preserve">     </w:t>
      </w:r>
      <w:r>
        <w:rPr>
          <w:rFonts w:hint="eastAsia" w:ascii="宋体" w:hAnsi="宋体" w:eastAsia="宋体" w:cs="宋体"/>
          <w:spacing w:val="-9"/>
          <w:sz w:val="21"/>
          <w:szCs w:val="21"/>
          <w:highlight w:val="none"/>
          <w:u w:val="single" w:color="auto"/>
          <w:lang w:val="en-US" w:eastAsia="zh-CN"/>
        </w:rPr>
        <w:t xml:space="preserve">  </w:t>
      </w:r>
      <w:r>
        <w:rPr>
          <w:rFonts w:hint="eastAsia" w:ascii="宋体" w:hAnsi="宋体" w:cs="宋体"/>
          <w:sz w:val="21"/>
          <w:szCs w:val="21"/>
          <w:highlight w:val="none"/>
          <w:u w:val="single" w:color="auto"/>
          <w:lang w:val="en-US" w:eastAsia="zh-CN"/>
        </w:rPr>
        <w:t xml:space="preserve">                                                      </w:t>
      </w:r>
      <w:r>
        <w:rPr>
          <w:rFonts w:ascii="宋体" w:hAnsi="宋体" w:eastAsia="宋体" w:cs="宋体"/>
          <w:sz w:val="21"/>
          <w:szCs w:val="21"/>
          <w:highlight w:val="none"/>
          <w:u w:val="single" w:color="auto"/>
        </w:rPr>
        <w:t xml:space="preserve">   </w:t>
      </w:r>
      <w:r>
        <w:rPr>
          <w:rFonts w:ascii="宋体" w:hAnsi="宋体" w:eastAsia="宋体" w:cs="宋体"/>
          <w:spacing w:val="-105"/>
          <w:sz w:val="21"/>
          <w:szCs w:val="21"/>
          <w:highlight w:val="none"/>
          <w:u w:val="single" w:color="auto"/>
        </w:rPr>
        <w:t xml:space="preserve"> </w:t>
      </w:r>
      <w:r>
        <w:rPr>
          <w:rFonts w:hint="eastAsia" w:ascii="宋体" w:hAnsi="宋体" w:cs="宋体"/>
          <w:spacing w:val="-105"/>
          <w:sz w:val="21"/>
          <w:szCs w:val="21"/>
          <w:highlight w:val="none"/>
          <w:u w:val="single" w:color="auto"/>
          <w:lang w:val="en-US" w:eastAsia="zh-CN"/>
        </w:rPr>
        <w:t xml:space="preserve">                               </w:t>
      </w:r>
    </w:p>
    <w:p w14:paraId="7B9F3D5C">
      <w:pPr>
        <w:spacing w:before="65"/>
        <w:rPr>
          <w:sz w:val="21"/>
          <w:szCs w:val="21"/>
          <w:highlight w:val="none"/>
        </w:rPr>
      </w:pPr>
    </w:p>
    <w:tbl>
      <w:tblPr>
        <w:tblStyle w:val="13"/>
        <w:tblW w:w="972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4"/>
        <w:gridCol w:w="3082"/>
        <w:gridCol w:w="675"/>
        <w:gridCol w:w="766"/>
        <w:gridCol w:w="1558"/>
        <w:gridCol w:w="2919"/>
      </w:tblGrid>
      <w:tr w14:paraId="2C79C4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7" w:hRule="atLeast"/>
          <w:jc w:val="center"/>
        </w:trPr>
        <w:tc>
          <w:tcPr>
            <w:tcW w:w="9724" w:type="dxa"/>
            <w:gridSpan w:val="6"/>
            <w:vAlign w:val="top"/>
          </w:tcPr>
          <w:p w14:paraId="460FD11A">
            <w:pPr>
              <w:pStyle w:val="12"/>
              <w:spacing w:before="130" w:line="220" w:lineRule="auto"/>
              <w:ind w:left="4426"/>
              <w:rPr>
                <w:sz w:val="21"/>
                <w:szCs w:val="21"/>
                <w:highlight w:val="none"/>
              </w:rPr>
            </w:pPr>
            <w:r>
              <w:rPr>
                <w:b/>
                <w:bCs/>
                <w:spacing w:val="-4"/>
                <w:sz w:val="21"/>
                <w:szCs w:val="21"/>
                <w:highlight w:val="none"/>
              </w:rPr>
              <w:t>验收项目</w:t>
            </w:r>
          </w:p>
        </w:tc>
      </w:tr>
      <w:tr w14:paraId="2BED0B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jc w:val="center"/>
        </w:trPr>
        <w:tc>
          <w:tcPr>
            <w:tcW w:w="3806" w:type="dxa"/>
            <w:gridSpan w:val="2"/>
            <w:vAlign w:val="top"/>
          </w:tcPr>
          <w:p w14:paraId="6BF82A19">
            <w:pPr>
              <w:pStyle w:val="12"/>
              <w:spacing w:before="125" w:line="220" w:lineRule="auto"/>
              <w:ind w:left="1305"/>
              <w:rPr>
                <w:sz w:val="21"/>
                <w:szCs w:val="21"/>
                <w:highlight w:val="none"/>
              </w:rPr>
            </w:pPr>
            <w:r>
              <w:rPr>
                <w:b/>
                <w:bCs/>
                <w:spacing w:val="-5"/>
                <w:sz w:val="21"/>
                <w:szCs w:val="21"/>
                <w:highlight w:val="none"/>
              </w:rPr>
              <w:t>项目内容</w:t>
            </w:r>
          </w:p>
        </w:tc>
        <w:tc>
          <w:tcPr>
            <w:tcW w:w="675" w:type="dxa"/>
            <w:vAlign w:val="top"/>
          </w:tcPr>
          <w:p w14:paraId="4FA9072C">
            <w:pPr>
              <w:pStyle w:val="12"/>
              <w:spacing w:before="125" w:line="221" w:lineRule="auto"/>
              <w:ind w:left="123"/>
              <w:rPr>
                <w:sz w:val="21"/>
                <w:szCs w:val="21"/>
                <w:highlight w:val="none"/>
              </w:rPr>
            </w:pPr>
            <w:r>
              <w:rPr>
                <w:b/>
                <w:bCs/>
                <w:spacing w:val="-7"/>
                <w:sz w:val="21"/>
                <w:szCs w:val="21"/>
                <w:highlight w:val="none"/>
              </w:rPr>
              <w:t>单位</w:t>
            </w:r>
          </w:p>
        </w:tc>
        <w:tc>
          <w:tcPr>
            <w:tcW w:w="766" w:type="dxa"/>
            <w:vAlign w:val="top"/>
          </w:tcPr>
          <w:p w14:paraId="05F9CA5E">
            <w:pPr>
              <w:pStyle w:val="12"/>
              <w:spacing w:before="125" w:line="220" w:lineRule="auto"/>
              <w:ind w:left="171"/>
              <w:rPr>
                <w:sz w:val="21"/>
                <w:szCs w:val="21"/>
                <w:highlight w:val="none"/>
              </w:rPr>
            </w:pPr>
            <w:r>
              <w:rPr>
                <w:b/>
                <w:bCs/>
                <w:spacing w:val="-7"/>
                <w:sz w:val="21"/>
                <w:szCs w:val="21"/>
                <w:highlight w:val="none"/>
              </w:rPr>
              <w:t>数量</w:t>
            </w:r>
          </w:p>
        </w:tc>
        <w:tc>
          <w:tcPr>
            <w:tcW w:w="1558" w:type="dxa"/>
            <w:vAlign w:val="top"/>
          </w:tcPr>
          <w:p w14:paraId="1D5794CC">
            <w:pPr>
              <w:pStyle w:val="12"/>
              <w:spacing w:before="125" w:line="220" w:lineRule="auto"/>
              <w:ind w:left="114"/>
              <w:rPr>
                <w:sz w:val="21"/>
                <w:szCs w:val="21"/>
                <w:highlight w:val="none"/>
              </w:rPr>
            </w:pPr>
            <w:r>
              <w:rPr>
                <w:b/>
                <w:bCs/>
                <w:spacing w:val="-11"/>
                <w:sz w:val="21"/>
                <w:szCs w:val="21"/>
                <w:highlight w:val="none"/>
              </w:rPr>
              <w:t>合</w:t>
            </w:r>
            <w:r>
              <w:rPr>
                <w:spacing w:val="8"/>
                <w:sz w:val="21"/>
                <w:szCs w:val="21"/>
                <w:highlight w:val="none"/>
              </w:rPr>
              <w:t xml:space="preserve"> </w:t>
            </w:r>
            <w:r>
              <w:rPr>
                <w:b/>
                <w:bCs/>
                <w:spacing w:val="-11"/>
                <w:sz w:val="21"/>
                <w:szCs w:val="21"/>
                <w:highlight w:val="none"/>
              </w:rPr>
              <w:t>格(×/</w:t>
            </w:r>
            <w:r>
              <w:rPr>
                <w:spacing w:val="-47"/>
                <w:sz w:val="21"/>
                <w:szCs w:val="21"/>
                <w:highlight w:val="none"/>
              </w:rPr>
              <w:t xml:space="preserve"> </w:t>
            </w:r>
            <w:r>
              <w:rPr>
                <w:b/>
                <w:bCs/>
                <w:spacing w:val="-11"/>
                <w:sz w:val="21"/>
                <w:szCs w:val="21"/>
                <w:highlight w:val="none"/>
              </w:rPr>
              <w:t>√</w:t>
            </w:r>
            <w:r>
              <w:rPr>
                <w:spacing w:val="-76"/>
                <w:sz w:val="21"/>
                <w:szCs w:val="21"/>
                <w:highlight w:val="none"/>
              </w:rPr>
              <w:t xml:space="preserve"> </w:t>
            </w:r>
            <w:r>
              <w:rPr>
                <w:b/>
                <w:bCs/>
                <w:spacing w:val="-11"/>
                <w:sz w:val="21"/>
                <w:szCs w:val="21"/>
                <w:highlight w:val="none"/>
              </w:rPr>
              <w:t>)</w:t>
            </w:r>
          </w:p>
        </w:tc>
        <w:tc>
          <w:tcPr>
            <w:tcW w:w="2919" w:type="dxa"/>
            <w:vAlign w:val="top"/>
          </w:tcPr>
          <w:p w14:paraId="36959BD8">
            <w:pPr>
              <w:pStyle w:val="12"/>
              <w:spacing w:before="125" w:line="222" w:lineRule="auto"/>
              <w:ind w:left="1136"/>
              <w:rPr>
                <w:sz w:val="21"/>
                <w:szCs w:val="21"/>
                <w:highlight w:val="none"/>
              </w:rPr>
            </w:pPr>
            <w:r>
              <w:rPr>
                <w:b/>
                <w:bCs/>
                <w:spacing w:val="-8"/>
                <w:sz w:val="21"/>
                <w:szCs w:val="21"/>
                <w:highlight w:val="none"/>
              </w:rPr>
              <w:t>备</w:t>
            </w:r>
            <w:r>
              <w:rPr>
                <w:spacing w:val="4"/>
                <w:sz w:val="21"/>
                <w:szCs w:val="21"/>
                <w:highlight w:val="none"/>
              </w:rPr>
              <w:t xml:space="preserve">  </w:t>
            </w:r>
            <w:r>
              <w:rPr>
                <w:b/>
                <w:bCs/>
                <w:spacing w:val="-8"/>
                <w:sz w:val="21"/>
                <w:szCs w:val="21"/>
                <w:highlight w:val="none"/>
              </w:rPr>
              <w:t>注</w:t>
            </w:r>
          </w:p>
        </w:tc>
      </w:tr>
      <w:tr w14:paraId="51D950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jc w:val="center"/>
        </w:trPr>
        <w:tc>
          <w:tcPr>
            <w:tcW w:w="9724" w:type="dxa"/>
            <w:gridSpan w:val="6"/>
            <w:vAlign w:val="top"/>
          </w:tcPr>
          <w:p w14:paraId="0D51479B">
            <w:pPr>
              <w:pStyle w:val="12"/>
              <w:spacing w:before="125" w:line="220" w:lineRule="auto"/>
              <w:ind w:left="120"/>
              <w:rPr>
                <w:sz w:val="21"/>
                <w:szCs w:val="21"/>
                <w:highlight w:val="none"/>
              </w:rPr>
            </w:pPr>
            <w:r>
              <w:rPr>
                <w:b/>
                <w:bCs/>
                <w:spacing w:val="-3"/>
                <w:sz w:val="21"/>
                <w:szCs w:val="21"/>
                <w:highlight w:val="none"/>
              </w:rPr>
              <w:t>一、固定设施（土建部分</w:t>
            </w:r>
            <w:r>
              <w:rPr>
                <w:b/>
                <w:bCs/>
                <w:spacing w:val="-1"/>
                <w:sz w:val="21"/>
                <w:szCs w:val="21"/>
                <w:highlight w:val="none"/>
              </w:rPr>
              <w:t>）：</w:t>
            </w:r>
          </w:p>
        </w:tc>
      </w:tr>
      <w:tr w14:paraId="4365A0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2" w:hRule="atLeast"/>
          <w:jc w:val="center"/>
        </w:trPr>
        <w:tc>
          <w:tcPr>
            <w:tcW w:w="724" w:type="dxa"/>
            <w:vAlign w:val="top"/>
          </w:tcPr>
          <w:p w14:paraId="312C2C58">
            <w:pPr>
              <w:pStyle w:val="12"/>
              <w:spacing w:before="162" w:line="189" w:lineRule="auto"/>
              <w:ind w:left="331"/>
              <w:rPr>
                <w:sz w:val="21"/>
                <w:szCs w:val="21"/>
                <w:highlight w:val="none"/>
              </w:rPr>
            </w:pPr>
            <w:r>
              <w:rPr>
                <w:sz w:val="21"/>
                <w:szCs w:val="21"/>
                <w:highlight w:val="none"/>
              </w:rPr>
              <w:t>1</w:t>
            </w:r>
          </w:p>
        </w:tc>
        <w:tc>
          <w:tcPr>
            <w:tcW w:w="3082" w:type="dxa"/>
            <w:vAlign w:val="top"/>
          </w:tcPr>
          <w:p w14:paraId="5C34410B">
            <w:pPr>
              <w:pStyle w:val="12"/>
              <w:spacing w:before="129" w:line="228" w:lineRule="auto"/>
              <w:ind w:left="115"/>
              <w:rPr>
                <w:sz w:val="21"/>
                <w:szCs w:val="21"/>
                <w:highlight w:val="none"/>
              </w:rPr>
            </w:pPr>
            <w:r>
              <w:rPr>
                <w:spacing w:val="8"/>
                <w:sz w:val="21"/>
                <w:szCs w:val="21"/>
                <w:highlight w:val="none"/>
              </w:rPr>
              <w:t>玻璃门和门框包含锁及把手</w:t>
            </w:r>
          </w:p>
        </w:tc>
        <w:tc>
          <w:tcPr>
            <w:tcW w:w="675" w:type="dxa"/>
            <w:vAlign w:val="top"/>
          </w:tcPr>
          <w:p w14:paraId="3F57C633">
            <w:pPr>
              <w:pStyle w:val="12"/>
              <w:spacing w:before="130" w:line="230" w:lineRule="auto"/>
              <w:ind w:left="236"/>
              <w:rPr>
                <w:sz w:val="21"/>
                <w:szCs w:val="21"/>
                <w:highlight w:val="none"/>
              </w:rPr>
            </w:pPr>
            <w:r>
              <w:rPr>
                <w:sz w:val="21"/>
                <w:szCs w:val="21"/>
                <w:highlight w:val="none"/>
              </w:rPr>
              <w:t>扇</w:t>
            </w:r>
          </w:p>
        </w:tc>
        <w:tc>
          <w:tcPr>
            <w:tcW w:w="766" w:type="dxa"/>
            <w:vAlign w:val="top"/>
          </w:tcPr>
          <w:p w14:paraId="494DC244">
            <w:pPr>
              <w:rPr>
                <w:rFonts w:ascii="Arial"/>
                <w:sz w:val="21"/>
                <w:szCs w:val="21"/>
                <w:highlight w:val="none"/>
              </w:rPr>
            </w:pPr>
          </w:p>
        </w:tc>
        <w:tc>
          <w:tcPr>
            <w:tcW w:w="1558" w:type="dxa"/>
            <w:vAlign w:val="top"/>
          </w:tcPr>
          <w:p w14:paraId="1CEE4F0E">
            <w:pPr>
              <w:rPr>
                <w:rFonts w:ascii="Arial"/>
                <w:sz w:val="21"/>
                <w:szCs w:val="21"/>
                <w:highlight w:val="none"/>
              </w:rPr>
            </w:pPr>
          </w:p>
        </w:tc>
        <w:tc>
          <w:tcPr>
            <w:tcW w:w="2919" w:type="dxa"/>
            <w:vAlign w:val="top"/>
          </w:tcPr>
          <w:p w14:paraId="36A6483F">
            <w:pPr>
              <w:rPr>
                <w:rFonts w:hint="eastAsia" w:ascii="Arial"/>
                <w:sz w:val="21"/>
                <w:szCs w:val="21"/>
                <w:highlight w:val="none"/>
                <w:lang w:val="en-US" w:eastAsia="zh-CN"/>
              </w:rPr>
            </w:pPr>
            <w:r>
              <w:rPr>
                <w:rFonts w:hint="eastAsia" w:ascii="Arial"/>
                <w:sz w:val="21"/>
                <w:szCs w:val="21"/>
                <w:highlight w:val="none"/>
                <w:lang w:val="en-US" w:eastAsia="zh-CN"/>
              </w:rPr>
              <w:t>门窗</w:t>
            </w:r>
          </w:p>
          <w:p w14:paraId="52A71A78">
            <w:pPr>
              <w:rPr>
                <w:rFonts w:hint="default" w:ascii="Arial"/>
                <w:sz w:val="21"/>
                <w:szCs w:val="21"/>
                <w:highlight w:val="none"/>
                <w:lang w:val="en-US" w:eastAsia="zh-CN"/>
              </w:rPr>
            </w:pPr>
          </w:p>
        </w:tc>
      </w:tr>
      <w:tr w14:paraId="6A7E3D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jc w:val="center"/>
        </w:trPr>
        <w:tc>
          <w:tcPr>
            <w:tcW w:w="724" w:type="dxa"/>
            <w:vAlign w:val="top"/>
          </w:tcPr>
          <w:p w14:paraId="1886E326">
            <w:pPr>
              <w:pStyle w:val="12"/>
              <w:spacing w:before="163" w:line="189" w:lineRule="auto"/>
              <w:ind w:left="318"/>
              <w:rPr>
                <w:sz w:val="21"/>
                <w:szCs w:val="21"/>
                <w:highlight w:val="none"/>
              </w:rPr>
            </w:pPr>
            <w:r>
              <w:rPr>
                <w:sz w:val="21"/>
                <w:szCs w:val="21"/>
                <w:highlight w:val="none"/>
              </w:rPr>
              <w:t>2</w:t>
            </w:r>
          </w:p>
        </w:tc>
        <w:tc>
          <w:tcPr>
            <w:tcW w:w="3082" w:type="dxa"/>
            <w:vAlign w:val="top"/>
          </w:tcPr>
          <w:p w14:paraId="556FB49D">
            <w:pPr>
              <w:pStyle w:val="12"/>
              <w:spacing w:before="130" w:line="228" w:lineRule="auto"/>
              <w:ind w:left="125"/>
              <w:rPr>
                <w:sz w:val="21"/>
                <w:szCs w:val="21"/>
                <w:highlight w:val="none"/>
              </w:rPr>
            </w:pPr>
            <w:r>
              <w:rPr>
                <w:spacing w:val="8"/>
                <w:sz w:val="21"/>
                <w:szCs w:val="21"/>
                <w:highlight w:val="none"/>
              </w:rPr>
              <w:t>防火门和门框包含锁及把手</w:t>
            </w:r>
          </w:p>
        </w:tc>
        <w:tc>
          <w:tcPr>
            <w:tcW w:w="675" w:type="dxa"/>
            <w:vAlign w:val="top"/>
          </w:tcPr>
          <w:p w14:paraId="48E253E3">
            <w:pPr>
              <w:pStyle w:val="12"/>
              <w:spacing w:before="130" w:line="230" w:lineRule="auto"/>
              <w:ind w:left="236"/>
              <w:rPr>
                <w:sz w:val="21"/>
                <w:szCs w:val="21"/>
                <w:highlight w:val="none"/>
              </w:rPr>
            </w:pPr>
            <w:r>
              <w:rPr>
                <w:sz w:val="21"/>
                <w:szCs w:val="21"/>
                <w:highlight w:val="none"/>
              </w:rPr>
              <w:t>扇</w:t>
            </w:r>
          </w:p>
        </w:tc>
        <w:tc>
          <w:tcPr>
            <w:tcW w:w="766" w:type="dxa"/>
            <w:vAlign w:val="top"/>
          </w:tcPr>
          <w:p w14:paraId="1B39484C">
            <w:pPr>
              <w:rPr>
                <w:rFonts w:ascii="Arial"/>
                <w:sz w:val="21"/>
                <w:szCs w:val="21"/>
                <w:highlight w:val="none"/>
              </w:rPr>
            </w:pPr>
          </w:p>
        </w:tc>
        <w:tc>
          <w:tcPr>
            <w:tcW w:w="1558" w:type="dxa"/>
            <w:vAlign w:val="top"/>
          </w:tcPr>
          <w:p w14:paraId="665C1541">
            <w:pPr>
              <w:rPr>
                <w:rFonts w:ascii="Arial"/>
                <w:sz w:val="21"/>
                <w:szCs w:val="21"/>
                <w:highlight w:val="none"/>
              </w:rPr>
            </w:pPr>
          </w:p>
        </w:tc>
        <w:tc>
          <w:tcPr>
            <w:tcW w:w="2919" w:type="dxa"/>
            <w:vAlign w:val="top"/>
          </w:tcPr>
          <w:p w14:paraId="748D61F7">
            <w:pPr>
              <w:rPr>
                <w:rFonts w:ascii="Arial"/>
                <w:sz w:val="21"/>
                <w:szCs w:val="21"/>
                <w:highlight w:val="none"/>
              </w:rPr>
            </w:pPr>
          </w:p>
        </w:tc>
      </w:tr>
      <w:tr w14:paraId="1BEC42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7" w:hRule="atLeast"/>
          <w:jc w:val="center"/>
        </w:trPr>
        <w:tc>
          <w:tcPr>
            <w:tcW w:w="724" w:type="dxa"/>
            <w:vAlign w:val="top"/>
          </w:tcPr>
          <w:p w14:paraId="05F8AF87">
            <w:pPr>
              <w:pStyle w:val="12"/>
              <w:spacing w:before="165" w:line="189" w:lineRule="auto"/>
              <w:ind w:left="319"/>
              <w:rPr>
                <w:sz w:val="21"/>
                <w:szCs w:val="21"/>
                <w:highlight w:val="none"/>
              </w:rPr>
            </w:pPr>
            <w:r>
              <w:rPr>
                <w:sz w:val="21"/>
                <w:szCs w:val="21"/>
                <w:highlight w:val="none"/>
              </w:rPr>
              <w:t>3</w:t>
            </w:r>
          </w:p>
        </w:tc>
        <w:tc>
          <w:tcPr>
            <w:tcW w:w="3082" w:type="dxa"/>
            <w:vAlign w:val="top"/>
          </w:tcPr>
          <w:p w14:paraId="64E7C053">
            <w:pPr>
              <w:pStyle w:val="12"/>
              <w:spacing w:before="132" w:line="228" w:lineRule="auto"/>
              <w:ind w:left="124"/>
              <w:rPr>
                <w:sz w:val="21"/>
                <w:szCs w:val="21"/>
                <w:highlight w:val="none"/>
              </w:rPr>
            </w:pPr>
            <w:r>
              <w:rPr>
                <w:spacing w:val="6"/>
                <w:sz w:val="21"/>
                <w:szCs w:val="21"/>
                <w:highlight w:val="none"/>
              </w:rPr>
              <w:t>隔断及玻璃隔断</w:t>
            </w:r>
          </w:p>
        </w:tc>
        <w:tc>
          <w:tcPr>
            <w:tcW w:w="675" w:type="dxa"/>
            <w:vAlign w:val="top"/>
          </w:tcPr>
          <w:p w14:paraId="38C10547">
            <w:pPr>
              <w:pStyle w:val="12"/>
              <w:spacing w:before="132" w:line="229" w:lineRule="auto"/>
              <w:ind w:left="237"/>
              <w:rPr>
                <w:sz w:val="21"/>
                <w:szCs w:val="21"/>
                <w:highlight w:val="none"/>
              </w:rPr>
            </w:pPr>
            <w:r>
              <w:rPr>
                <w:sz w:val="21"/>
                <w:szCs w:val="21"/>
                <w:highlight w:val="none"/>
              </w:rPr>
              <w:t>面</w:t>
            </w:r>
          </w:p>
        </w:tc>
        <w:tc>
          <w:tcPr>
            <w:tcW w:w="766" w:type="dxa"/>
            <w:vAlign w:val="top"/>
          </w:tcPr>
          <w:p w14:paraId="59DE160F">
            <w:pPr>
              <w:rPr>
                <w:rFonts w:ascii="Arial"/>
                <w:sz w:val="21"/>
                <w:szCs w:val="21"/>
                <w:highlight w:val="none"/>
              </w:rPr>
            </w:pPr>
          </w:p>
        </w:tc>
        <w:tc>
          <w:tcPr>
            <w:tcW w:w="1558" w:type="dxa"/>
            <w:vAlign w:val="top"/>
          </w:tcPr>
          <w:p w14:paraId="7C5C7033">
            <w:pPr>
              <w:rPr>
                <w:rFonts w:ascii="Arial"/>
                <w:sz w:val="21"/>
                <w:szCs w:val="21"/>
                <w:highlight w:val="none"/>
              </w:rPr>
            </w:pPr>
          </w:p>
        </w:tc>
        <w:tc>
          <w:tcPr>
            <w:tcW w:w="2919" w:type="dxa"/>
            <w:vAlign w:val="top"/>
          </w:tcPr>
          <w:p w14:paraId="6408396B">
            <w:pPr>
              <w:rPr>
                <w:rFonts w:ascii="Arial"/>
                <w:sz w:val="21"/>
                <w:szCs w:val="21"/>
                <w:highlight w:val="none"/>
              </w:rPr>
            </w:pPr>
          </w:p>
        </w:tc>
      </w:tr>
      <w:tr w14:paraId="1AD687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jc w:val="center"/>
        </w:trPr>
        <w:tc>
          <w:tcPr>
            <w:tcW w:w="724" w:type="dxa"/>
            <w:vAlign w:val="top"/>
          </w:tcPr>
          <w:p w14:paraId="619E97F8">
            <w:pPr>
              <w:pStyle w:val="12"/>
              <w:spacing w:before="165" w:line="189" w:lineRule="auto"/>
              <w:ind w:left="314"/>
              <w:rPr>
                <w:sz w:val="21"/>
                <w:szCs w:val="21"/>
                <w:highlight w:val="none"/>
              </w:rPr>
            </w:pPr>
            <w:r>
              <w:rPr>
                <w:sz w:val="21"/>
                <w:szCs w:val="21"/>
                <w:highlight w:val="none"/>
              </w:rPr>
              <w:t>4</w:t>
            </w:r>
          </w:p>
        </w:tc>
        <w:tc>
          <w:tcPr>
            <w:tcW w:w="3082" w:type="dxa"/>
            <w:vAlign w:val="top"/>
          </w:tcPr>
          <w:p w14:paraId="470224AE">
            <w:pPr>
              <w:pStyle w:val="12"/>
              <w:spacing w:before="133" w:line="227" w:lineRule="auto"/>
              <w:ind w:left="112"/>
              <w:rPr>
                <w:sz w:val="21"/>
                <w:szCs w:val="21"/>
                <w:highlight w:val="none"/>
              </w:rPr>
            </w:pPr>
            <w:r>
              <w:rPr>
                <w:spacing w:val="8"/>
                <w:sz w:val="21"/>
                <w:szCs w:val="21"/>
                <w:highlight w:val="none"/>
              </w:rPr>
              <w:t>墙面及玻璃幕墙</w:t>
            </w:r>
          </w:p>
        </w:tc>
        <w:tc>
          <w:tcPr>
            <w:tcW w:w="675" w:type="dxa"/>
            <w:vAlign w:val="top"/>
          </w:tcPr>
          <w:p w14:paraId="6115C592">
            <w:pPr>
              <w:pStyle w:val="12"/>
              <w:spacing w:before="133" w:line="229" w:lineRule="auto"/>
              <w:ind w:left="237"/>
              <w:rPr>
                <w:sz w:val="21"/>
                <w:szCs w:val="21"/>
                <w:highlight w:val="none"/>
              </w:rPr>
            </w:pPr>
            <w:r>
              <w:rPr>
                <w:sz w:val="21"/>
                <w:szCs w:val="21"/>
                <w:highlight w:val="none"/>
              </w:rPr>
              <w:t>面</w:t>
            </w:r>
          </w:p>
        </w:tc>
        <w:tc>
          <w:tcPr>
            <w:tcW w:w="766" w:type="dxa"/>
            <w:vAlign w:val="top"/>
          </w:tcPr>
          <w:p w14:paraId="5512F041">
            <w:pPr>
              <w:rPr>
                <w:rFonts w:ascii="Arial"/>
                <w:sz w:val="21"/>
                <w:szCs w:val="21"/>
                <w:highlight w:val="none"/>
              </w:rPr>
            </w:pPr>
          </w:p>
        </w:tc>
        <w:tc>
          <w:tcPr>
            <w:tcW w:w="1558" w:type="dxa"/>
            <w:vAlign w:val="top"/>
          </w:tcPr>
          <w:p w14:paraId="710C30A9">
            <w:pPr>
              <w:rPr>
                <w:rFonts w:ascii="Arial"/>
                <w:sz w:val="21"/>
                <w:szCs w:val="21"/>
                <w:highlight w:val="none"/>
              </w:rPr>
            </w:pPr>
          </w:p>
        </w:tc>
        <w:tc>
          <w:tcPr>
            <w:tcW w:w="2919" w:type="dxa"/>
            <w:vAlign w:val="top"/>
          </w:tcPr>
          <w:p w14:paraId="07300911">
            <w:pPr>
              <w:rPr>
                <w:rFonts w:hint="eastAsia" w:ascii="Arial"/>
                <w:sz w:val="21"/>
                <w:szCs w:val="21"/>
                <w:highlight w:val="none"/>
                <w:lang w:val="en-US" w:eastAsia="zh-CN"/>
              </w:rPr>
            </w:pPr>
            <w:r>
              <w:rPr>
                <w:rFonts w:hint="eastAsia" w:ascii="Arial"/>
                <w:sz w:val="21"/>
                <w:szCs w:val="21"/>
                <w:highlight w:val="none"/>
                <w:lang w:val="en-US" w:eastAsia="zh-CN"/>
              </w:rPr>
              <w:t>墙面</w:t>
            </w:r>
          </w:p>
          <w:p w14:paraId="06F69C87">
            <w:pPr>
              <w:rPr>
                <w:rFonts w:hint="eastAsia" w:ascii="Arial"/>
                <w:sz w:val="21"/>
                <w:szCs w:val="21"/>
                <w:highlight w:val="none"/>
                <w:lang w:val="en-US" w:eastAsia="zh-CN"/>
              </w:rPr>
            </w:pPr>
          </w:p>
        </w:tc>
      </w:tr>
      <w:tr w14:paraId="3B83C2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jc w:val="center"/>
        </w:trPr>
        <w:tc>
          <w:tcPr>
            <w:tcW w:w="724" w:type="dxa"/>
            <w:vAlign w:val="top"/>
          </w:tcPr>
          <w:p w14:paraId="5BD0FF8A">
            <w:pPr>
              <w:pStyle w:val="12"/>
              <w:spacing w:before="167" w:line="187" w:lineRule="auto"/>
              <w:ind w:left="319"/>
              <w:rPr>
                <w:sz w:val="21"/>
                <w:szCs w:val="21"/>
                <w:highlight w:val="none"/>
              </w:rPr>
            </w:pPr>
            <w:r>
              <w:rPr>
                <w:sz w:val="21"/>
                <w:szCs w:val="21"/>
                <w:highlight w:val="none"/>
              </w:rPr>
              <w:t>5</w:t>
            </w:r>
          </w:p>
        </w:tc>
        <w:tc>
          <w:tcPr>
            <w:tcW w:w="3082" w:type="dxa"/>
            <w:vAlign w:val="top"/>
          </w:tcPr>
          <w:p w14:paraId="6AC7178A">
            <w:pPr>
              <w:pStyle w:val="12"/>
              <w:spacing w:before="132" w:line="229" w:lineRule="auto"/>
              <w:ind w:left="112"/>
              <w:rPr>
                <w:sz w:val="21"/>
                <w:szCs w:val="21"/>
                <w:highlight w:val="none"/>
              </w:rPr>
            </w:pPr>
            <w:r>
              <w:rPr>
                <w:spacing w:val="4"/>
                <w:sz w:val="21"/>
                <w:szCs w:val="21"/>
                <w:highlight w:val="none"/>
              </w:rPr>
              <w:t>地面</w:t>
            </w:r>
          </w:p>
        </w:tc>
        <w:tc>
          <w:tcPr>
            <w:tcW w:w="675" w:type="dxa"/>
            <w:vAlign w:val="top"/>
          </w:tcPr>
          <w:p w14:paraId="12598888">
            <w:pPr>
              <w:rPr>
                <w:rFonts w:ascii="Arial"/>
                <w:sz w:val="21"/>
                <w:szCs w:val="21"/>
                <w:highlight w:val="none"/>
              </w:rPr>
            </w:pPr>
          </w:p>
        </w:tc>
        <w:tc>
          <w:tcPr>
            <w:tcW w:w="766" w:type="dxa"/>
            <w:vAlign w:val="top"/>
          </w:tcPr>
          <w:p w14:paraId="235F458B">
            <w:pPr>
              <w:rPr>
                <w:rFonts w:ascii="Arial"/>
                <w:sz w:val="21"/>
                <w:szCs w:val="21"/>
                <w:highlight w:val="none"/>
              </w:rPr>
            </w:pPr>
          </w:p>
        </w:tc>
        <w:tc>
          <w:tcPr>
            <w:tcW w:w="1558" w:type="dxa"/>
            <w:vAlign w:val="top"/>
          </w:tcPr>
          <w:p w14:paraId="38A339EC">
            <w:pPr>
              <w:rPr>
                <w:rFonts w:ascii="Arial"/>
                <w:sz w:val="21"/>
                <w:szCs w:val="21"/>
                <w:highlight w:val="none"/>
              </w:rPr>
            </w:pPr>
          </w:p>
        </w:tc>
        <w:tc>
          <w:tcPr>
            <w:tcW w:w="2919" w:type="dxa"/>
            <w:vAlign w:val="top"/>
          </w:tcPr>
          <w:p w14:paraId="67B5CF07">
            <w:pPr>
              <w:rPr>
                <w:rFonts w:hint="eastAsia" w:ascii="Arial" w:eastAsia="宋体"/>
                <w:sz w:val="21"/>
                <w:szCs w:val="21"/>
                <w:highlight w:val="none"/>
                <w:lang w:val="en-US" w:eastAsia="zh-CN"/>
              </w:rPr>
            </w:pPr>
            <w:r>
              <w:rPr>
                <w:rFonts w:hint="eastAsia" w:ascii="Arial"/>
                <w:sz w:val="21"/>
                <w:szCs w:val="21"/>
                <w:highlight w:val="none"/>
                <w:lang w:val="en-US" w:eastAsia="zh-CN"/>
              </w:rPr>
              <w:t>地面</w:t>
            </w:r>
          </w:p>
        </w:tc>
      </w:tr>
      <w:tr w14:paraId="2FD205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jc w:val="center"/>
        </w:trPr>
        <w:tc>
          <w:tcPr>
            <w:tcW w:w="724" w:type="dxa"/>
            <w:vAlign w:val="top"/>
          </w:tcPr>
          <w:p w14:paraId="5E371EF1">
            <w:pPr>
              <w:pStyle w:val="12"/>
              <w:spacing w:before="165" w:line="189" w:lineRule="auto"/>
              <w:ind w:left="317"/>
              <w:rPr>
                <w:sz w:val="21"/>
                <w:szCs w:val="21"/>
                <w:highlight w:val="none"/>
              </w:rPr>
            </w:pPr>
            <w:r>
              <w:rPr>
                <w:sz w:val="21"/>
                <w:szCs w:val="21"/>
                <w:highlight w:val="none"/>
              </w:rPr>
              <w:t>6</w:t>
            </w:r>
          </w:p>
        </w:tc>
        <w:tc>
          <w:tcPr>
            <w:tcW w:w="3082" w:type="dxa"/>
            <w:vAlign w:val="top"/>
          </w:tcPr>
          <w:p w14:paraId="213E95FC">
            <w:pPr>
              <w:pStyle w:val="12"/>
              <w:spacing w:before="132" w:line="228" w:lineRule="auto"/>
              <w:ind w:left="116"/>
              <w:rPr>
                <w:sz w:val="21"/>
                <w:szCs w:val="21"/>
                <w:highlight w:val="none"/>
              </w:rPr>
            </w:pPr>
            <w:r>
              <w:rPr>
                <w:spacing w:val="2"/>
                <w:sz w:val="21"/>
                <w:szCs w:val="21"/>
                <w:highlight w:val="none"/>
              </w:rPr>
              <w:t>天花</w:t>
            </w:r>
          </w:p>
        </w:tc>
        <w:tc>
          <w:tcPr>
            <w:tcW w:w="675" w:type="dxa"/>
            <w:vAlign w:val="top"/>
          </w:tcPr>
          <w:p w14:paraId="6F17327A">
            <w:pPr>
              <w:rPr>
                <w:rFonts w:ascii="Arial"/>
                <w:sz w:val="21"/>
                <w:szCs w:val="21"/>
                <w:highlight w:val="none"/>
              </w:rPr>
            </w:pPr>
          </w:p>
        </w:tc>
        <w:tc>
          <w:tcPr>
            <w:tcW w:w="766" w:type="dxa"/>
            <w:vAlign w:val="top"/>
          </w:tcPr>
          <w:p w14:paraId="233CE505">
            <w:pPr>
              <w:rPr>
                <w:rFonts w:ascii="Arial"/>
                <w:sz w:val="21"/>
                <w:szCs w:val="21"/>
                <w:highlight w:val="none"/>
              </w:rPr>
            </w:pPr>
          </w:p>
        </w:tc>
        <w:tc>
          <w:tcPr>
            <w:tcW w:w="1558" w:type="dxa"/>
            <w:vAlign w:val="top"/>
          </w:tcPr>
          <w:p w14:paraId="54DF4C51">
            <w:pPr>
              <w:rPr>
                <w:rFonts w:ascii="Arial"/>
                <w:sz w:val="21"/>
                <w:szCs w:val="21"/>
                <w:highlight w:val="none"/>
              </w:rPr>
            </w:pPr>
          </w:p>
        </w:tc>
        <w:tc>
          <w:tcPr>
            <w:tcW w:w="2919" w:type="dxa"/>
            <w:vAlign w:val="top"/>
          </w:tcPr>
          <w:p w14:paraId="18CB353F">
            <w:pPr>
              <w:rPr>
                <w:rFonts w:ascii="Arial"/>
                <w:sz w:val="21"/>
                <w:szCs w:val="21"/>
                <w:highlight w:val="none"/>
              </w:rPr>
            </w:pPr>
          </w:p>
        </w:tc>
      </w:tr>
      <w:tr w14:paraId="16A43D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jc w:val="center"/>
        </w:trPr>
        <w:tc>
          <w:tcPr>
            <w:tcW w:w="724" w:type="dxa"/>
            <w:vAlign w:val="top"/>
          </w:tcPr>
          <w:p w14:paraId="033F18DA">
            <w:pPr>
              <w:pStyle w:val="12"/>
              <w:spacing w:before="167" w:line="187" w:lineRule="auto"/>
              <w:ind w:left="320"/>
              <w:rPr>
                <w:sz w:val="21"/>
                <w:szCs w:val="21"/>
                <w:highlight w:val="none"/>
              </w:rPr>
            </w:pPr>
            <w:r>
              <w:rPr>
                <w:sz w:val="21"/>
                <w:szCs w:val="21"/>
                <w:highlight w:val="none"/>
              </w:rPr>
              <w:t>7</w:t>
            </w:r>
          </w:p>
        </w:tc>
        <w:tc>
          <w:tcPr>
            <w:tcW w:w="3082" w:type="dxa"/>
            <w:vAlign w:val="top"/>
          </w:tcPr>
          <w:p w14:paraId="7EE06410">
            <w:pPr>
              <w:pStyle w:val="12"/>
              <w:spacing w:before="132" w:line="228" w:lineRule="auto"/>
              <w:ind w:left="112"/>
              <w:rPr>
                <w:sz w:val="21"/>
                <w:szCs w:val="21"/>
                <w:highlight w:val="none"/>
              </w:rPr>
            </w:pPr>
            <w:r>
              <w:rPr>
                <w:spacing w:val="4"/>
                <w:sz w:val="21"/>
                <w:szCs w:val="21"/>
                <w:highlight w:val="none"/>
              </w:rPr>
              <w:t>柱面</w:t>
            </w:r>
          </w:p>
        </w:tc>
        <w:tc>
          <w:tcPr>
            <w:tcW w:w="675" w:type="dxa"/>
            <w:vAlign w:val="top"/>
          </w:tcPr>
          <w:p w14:paraId="015A4AF5">
            <w:pPr>
              <w:rPr>
                <w:rFonts w:ascii="Arial"/>
                <w:sz w:val="21"/>
                <w:szCs w:val="21"/>
                <w:highlight w:val="none"/>
              </w:rPr>
            </w:pPr>
          </w:p>
        </w:tc>
        <w:tc>
          <w:tcPr>
            <w:tcW w:w="766" w:type="dxa"/>
            <w:vAlign w:val="top"/>
          </w:tcPr>
          <w:p w14:paraId="083021E7">
            <w:pPr>
              <w:rPr>
                <w:rFonts w:ascii="Arial"/>
                <w:sz w:val="21"/>
                <w:szCs w:val="21"/>
                <w:highlight w:val="none"/>
              </w:rPr>
            </w:pPr>
          </w:p>
        </w:tc>
        <w:tc>
          <w:tcPr>
            <w:tcW w:w="1558" w:type="dxa"/>
            <w:vAlign w:val="top"/>
          </w:tcPr>
          <w:p w14:paraId="69911B82">
            <w:pPr>
              <w:rPr>
                <w:rFonts w:ascii="Arial"/>
                <w:sz w:val="21"/>
                <w:szCs w:val="21"/>
                <w:highlight w:val="none"/>
              </w:rPr>
            </w:pPr>
          </w:p>
        </w:tc>
        <w:tc>
          <w:tcPr>
            <w:tcW w:w="2919" w:type="dxa"/>
            <w:vAlign w:val="top"/>
          </w:tcPr>
          <w:p w14:paraId="0F3737A7">
            <w:pPr>
              <w:rPr>
                <w:rFonts w:ascii="Arial"/>
                <w:sz w:val="21"/>
                <w:szCs w:val="21"/>
                <w:highlight w:val="none"/>
              </w:rPr>
            </w:pPr>
          </w:p>
        </w:tc>
      </w:tr>
      <w:tr w14:paraId="3CED09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jc w:val="center"/>
        </w:trPr>
        <w:tc>
          <w:tcPr>
            <w:tcW w:w="724" w:type="dxa"/>
            <w:vAlign w:val="top"/>
          </w:tcPr>
          <w:p w14:paraId="2EE21640">
            <w:pPr>
              <w:pStyle w:val="12"/>
              <w:spacing w:before="164" w:line="189" w:lineRule="auto"/>
              <w:ind w:left="316"/>
              <w:rPr>
                <w:sz w:val="21"/>
                <w:szCs w:val="21"/>
                <w:highlight w:val="none"/>
              </w:rPr>
            </w:pPr>
            <w:r>
              <w:rPr>
                <w:sz w:val="21"/>
                <w:szCs w:val="21"/>
                <w:highlight w:val="none"/>
              </w:rPr>
              <w:t>8</w:t>
            </w:r>
          </w:p>
        </w:tc>
        <w:tc>
          <w:tcPr>
            <w:tcW w:w="3082" w:type="dxa"/>
            <w:vAlign w:val="top"/>
          </w:tcPr>
          <w:p w14:paraId="466D98CA">
            <w:pPr>
              <w:pStyle w:val="12"/>
              <w:spacing w:before="132" w:line="228" w:lineRule="auto"/>
              <w:ind w:left="112"/>
              <w:rPr>
                <w:sz w:val="21"/>
                <w:szCs w:val="21"/>
                <w:highlight w:val="none"/>
              </w:rPr>
            </w:pPr>
            <w:r>
              <w:rPr>
                <w:spacing w:val="4"/>
                <w:sz w:val="21"/>
                <w:szCs w:val="21"/>
                <w:highlight w:val="none"/>
              </w:rPr>
              <w:t>店招</w:t>
            </w:r>
          </w:p>
        </w:tc>
        <w:tc>
          <w:tcPr>
            <w:tcW w:w="675" w:type="dxa"/>
            <w:vAlign w:val="top"/>
          </w:tcPr>
          <w:p w14:paraId="1FA38D37">
            <w:pPr>
              <w:rPr>
                <w:rFonts w:ascii="Arial"/>
                <w:sz w:val="21"/>
                <w:szCs w:val="21"/>
                <w:highlight w:val="none"/>
              </w:rPr>
            </w:pPr>
          </w:p>
        </w:tc>
        <w:tc>
          <w:tcPr>
            <w:tcW w:w="766" w:type="dxa"/>
            <w:vAlign w:val="top"/>
          </w:tcPr>
          <w:p w14:paraId="0289D4F1">
            <w:pPr>
              <w:rPr>
                <w:rFonts w:ascii="Arial"/>
                <w:sz w:val="21"/>
                <w:szCs w:val="21"/>
                <w:highlight w:val="none"/>
              </w:rPr>
            </w:pPr>
          </w:p>
        </w:tc>
        <w:tc>
          <w:tcPr>
            <w:tcW w:w="1558" w:type="dxa"/>
            <w:vAlign w:val="top"/>
          </w:tcPr>
          <w:p w14:paraId="23709B3F">
            <w:pPr>
              <w:rPr>
                <w:rFonts w:ascii="Arial"/>
                <w:sz w:val="21"/>
                <w:szCs w:val="21"/>
                <w:highlight w:val="none"/>
              </w:rPr>
            </w:pPr>
          </w:p>
        </w:tc>
        <w:tc>
          <w:tcPr>
            <w:tcW w:w="2919" w:type="dxa"/>
            <w:vAlign w:val="top"/>
          </w:tcPr>
          <w:p w14:paraId="6259F285">
            <w:pPr>
              <w:rPr>
                <w:rFonts w:ascii="Arial"/>
                <w:sz w:val="21"/>
                <w:szCs w:val="21"/>
                <w:highlight w:val="none"/>
              </w:rPr>
            </w:pPr>
          </w:p>
        </w:tc>
      </w:tr>
      <w:tr w14:paraId="75611D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2" w:hRule="atLeast"/>
          <w:jc w:val="center"/>
        </w:trPr>
        <w:tc>
          <w:tcPr>
            <w:tcW w:w="724" w:type="dxa"/>
            <w:vAlign w:val="top"/>
          </w:tcPr>
          <w:p w14:paraId="229F205A">
            <w:pPr>
              <w:pStyle w:val="12"/>
              <w:spacing w:before="164" w:line="189" w:lineRule="auto"/>
              <w:ind w:left="316"/>
              <w:rPr>
                <w:sz w:val="21"/>
                <w:szCs w:val="21"/>
                <w:highlight w:val="none"/>
              </w:rPr>
            </w:pPr>
            <w:r>
              <w:rPr>
                <w:sz w:val="21"/>
                <w:szCs w:val="21"/>
                <w:highlight w:val="none"/>
              </w:rPr>
              <w:t>9</w:t>
            </w:r>
          </w:p>
        </w:tc>
        <w:tc>
          <w:tcPr>
            <w:tcW w:w="3082" w:type="dxa"/>
            <w:vAlign w:val="top"/>
          </w:tcPr>
          <w:p w14:paraId="4F29C1D7">
            <w:pPr>
              <w:pStyle w:val="12"/>
              <w:spacing w:before="130" w:line="228" w:lineRule="auto"/>
              <w:ind w:left="116"/>
              <w:rPr>
                <w:sz w:val="21"/>
                <w:szCs w:val="21"/>
                <w:highlight w:val="none"/>
              </w:rPr>
            </w:pPr>
            <w:r>
              <w:rPr>
                <w:spacing w:val="5"/>
                <w:sz w:val="21"/>
                <w:szCs w:val="21"/>
                <w:highlight w:val="none"/>
              </w:rPr>
              <w:t>消火栓</w:t>
            </w:r>
          </w:p>
        </w:tc>
        <w:tc>
          <w:tcPr>
            <w:tcW w:w="675" w:type="dxa"/>
            <w:vAlign w:val="top"/>
          </w:tcPr>
          <w:p w14:paraId="6E76D38E">
            <w:pPr>
              <w:pStyle w:val="12"/>
              <w:spacing w:before="130" w:line="228" w:lineRule="auto"/>
              <w:ind w:left="236"/>
              <w:rPr>
                <w:sz w:val="21"/>
                <w:szCs w:val="21"/>
                <w:highlight w:val="none"/>
              </w:rPr>
            </w:pPr>
            <w:r>
              <w:rPr>
                <w:sz w:val="21"/>
                <w:szCs w:val="21"/>
                <w:highlight w:val="none"/>
              </w:rPr>
              <w:t>个</w:t>
            </w:r>
          </w:p>
        </w:tc>
        <w:tc>
          <w:tcPr>
            <w:tcW w:w="766" w:type="dxa"/>
            <w:vAlign w:val="top"/>
          </w:tcPr>
          <w:p w14:paraId="43E869FC">
            <w:pPr>
              <w:rPr>
                <w:rFonts w:ascii="Arial"/>
                <w:sz w:val="21"/>
                <w:szCs w:val="21"/>
                <w:highlight w:val="none"/>
              </w:rPr>
            </w:pPr>
          </w:p>
        </w:tc>
        <w:tc>
          <w:tcPr>
            <w:tcW w:w="1558" w:type="dxa"/>
            <w:vAlign w:val="top"/>
          </w:tcPr>
          <w:p w14:paraId="4C015497">
            <w:pPr>
              <w:rPr>
                <w:rFonts w:ascii="Arial"/>
                <w:sz w:val="21"/>
                <w:szCs w:val="21"/>
                <w:highlight w:val="none"/>
              </w:rPr>
            </w:pPr>
          </w:p>
        </w:tc>
        <w:tc>
          <w:tcPr>
            <w:tcW w:w="2919" w:type="dxa"/>
            <w:vAlign w:val="top"/>
          </w:tcPr>
          <w:p w14:paraId="23FE4C0B">
            <w:pPr>
              <w:rPr>
                <w:rFonts w:ascii="Arial"/>
                <w:sz w:val="21"/>
                <w:szCs w:val="21"/>
                <w:highlight w:val="none"/>
              </w:rPr>
            </w:pPr>
          </w:p>
        </w:tc>
      </w:tr>
      <w:tr w14:paraId="0AAE71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jc w:val="center"/>
        </w:trPr>
        <w:tc>
          <w:tcPr>
            <w:tcW w:w="724" w:type="dxa"/>
            <w:vAlign w:val="top"/>
          </w:tcPr>
          <w:p w14:paraId="594B20BD">
            <w:pPr>
              <w:pStyle w:val="12"/>
              <w:spacing w:before="165" w:line="190" w:lineRule="auto"/>
              <w:ind w:left="278"/>
              <w:rPr>
                <w:sz w:val="21"/>
                <w:szCs w:val="21"/>
                <w:highlight w:val="none"/>
              </w:rPr>
            </w:pPr>
            <w:r>
              <w:rPr>
                <w:spacing w:val="-7"/>
                <w:sz w:val="21"/>
                <w:szCs w:val="21"/>
                <w:highlight w:val="none"/>
              </w:rPr>
              <w:t>10</w:t>
            </w:r>
          </w:p>
        </w:tc>
        <w:tc>
          <w:tcPr>
            <w:tcW w:w="3082" w:type="dxa"/>
            <w:vAlign w:val="top"/>
          </w:tcPr>
          <w:p w14:paraId="583C0209">
            <w:pPr>
              <w:pStyle w:val="12"/>
              <w:spacing w:before="134" w:line="228" w:lineRule="auto"/>
              <w:ind w:left="113"/>
              <w:rPr>
                <w:sz w:val="21"/>
                <w:szCs w:val="21"/>
                <w:highlight w:val="none"/>
              </w:rPr>
            </w:pPr>
            <w:r>
              <w:rPr>
                <w:spacing w:val="4"/>
                <w:sz w:val="21"/>
                <w:szCs w:val="21"/>
                <w:highlight w:val="none"/>
              </w:rPr>
              <w:t>其他</w:t>
            </w:r>
          </w:p>
        </w:tc>
        <w:tc>
          <w:tcPr>
            <w:tcW w:w="675" w:type="dxa"/>
            <w:vAlign w:val="top"/>
          </w:tcPr>
          <w:p w14:paraId="2EF8D6EC">
            <w:pPr>
              <w:rPr>
                <w:rFonts w:ascii="Arial"/>
                <w:sz w:val="21"/>
                <w:szCs w:val="21"/>
                <w:highlight w:val="none"/>
              </w:rPr>
            </w:pPr>
          </w:p>
        </w:tc>
        <w:tc>
          <w:tcPr>
            <w:tcW w:w="766" w:type="dxa"/>
            <w:vAlign w:val="top"/>
          </w:tcPr>
          <w:p w14:paraId="44B91869">
            <w:pPr>
              <w:rPr>
                <w:rFonts w:ascii="Arial"/>
                <w:sz w:val="21"/>
                <w:szCs w:val="21"/>
                <w:highlight w:val="none"/>
              </w:rPr>
            </w:pPr>
          </w:p>
        </w:tc>
        <w:tc>
          <w:tcPr>
            <w:tcW w:w="1558" w:type="dxa"/>
            <w:vAlign w:val="top"/>
          </w:tcPr>
          <w:p w14:paraId="32702F4A">
            <w:pPr>
              <w:rPr>
                <w:rFonts w:ascii="Arial"/>
                <w:sz w:val="21"/>
                <w:szCs w:val="21"/>
                <w:highlight w:val="none"/>
              </w:rPr>
            </w:pPr>
          </w:p>
        </w:tc>
        <w:tc>
          <w:tcPr>
            <w:tcW w:w="2919" w:type="dxa"/>
            <w:vAlign w:val="top"/>
          </w:tcPr>
          <w:p w14:paraId="50149052">
            <w:pPr>
              <w:rPr>
                <w:rFonts w:ascii="Arial"/>
                <w:sz w:val="21"/>
                <w:szCs w:val="21"/>
                <w:highlight w:val="none"/>
              </w:rPr>
            </w:pPr>
          </w:p>
        </w:tc>
      </w:tr>
      <w:tr w14:paraId="155F0D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jc w:val="center"/>
        </w:trPr>
        <w:tc>
          <w:tcPr>
            <w:tcW w:w="9724" w:type="dxa"/>
            <w:gridSpan w:val="6"/>
            <w:vAlign w:val="top"/>
          </w:tcPr>
          <w:p w14:paraId="36FB4F5B">
            <w:pPr>
              <w:pStyle w:val="12"/>
              <w:spacing w:before="128" w:line="219" w:lineRule="auto"/>
              <w:ind w:left="120"/>
              <w:rPr>
                <w:sz w:val="21"/>
                <w:szCs w:val="21"/>
                <w:highlight w:val="none"/>
              </w:rPr>
            </w:pPr>
            <w:r>
              <w:rPr>
                <w:b/>
                <w:bCs/>
                <w:spacing w:val="-3"/>
                <w:sz w:val="21"/>
                <w:szCs w:val="21"/>
                <w:highlight w:val="none"/>
              </w:rPr>
              <w:t>二、固定设施（机电部分</w:t>
            </w:r>
            <w:r>
              <w:rPr>
                <w:b/>
                <w:bCs/>
                <w:spacing w:val="-1"/>
                <w:sz w:val="21"/>
                <w:szCs w:val="21"/>
                <w:highlight w:val="none"/>
              </w:rPr>
              <w:t>）：</w:t>
            </w:r>
          </w:p>
        </w:tc>
      </w:tr>
      <w:tr w14:paraId="068868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2" w:hRule="atLeast"/>
          <w:jc w:val="center"/>
        </w:trPr>
        <w:tc>
          <w:tcPr>
            <w:tcW w:w="724" w:type="dxa"/>
            <w:vAlign w:val="top"/>
          </w:tcPr>
          <w:p w14:paraId="100D0F7C">
            <w:pPr>
              <w:pStyle w:val="12"/>
              <w:spacing w:before="162" w:line="184" w:lineRule="auto"/>
              <w:ind w:left="329"/>
              <w:rPr>
                <w:sz w:val="21"/>
                <w:szCs w:val="21"/>
                <w:highlight w:val="none"/>
              </w:rPr>
            </w:pPr>
            <w:r>
              <w:rPr>
                <w:sz w:val="21"/>
                <w:szCs w:val="21"/>
                <w:highlight w:val="none"/>
              </w:rPr>
              <w:t>1</w:t>
            </w:r>
          </w:p>
        </w:tc>
        <w:tc>
          <w:tcPr>
            <w:tcW w:w="3082" w:type="dxa"/>
            <w:vAlign w:val="top"/>
          </w:tcPr>
          <w:p w14:paraId="3BF62955">
            <w:pPr>
              <w:pStyle w:val="12"/>
              <w:spacing w:before="127" w:line="219" w:lineRule="auto"/>
              <w:ind w:left="121"/>
              <w:rPr>
                <w:sz w:val="21"/>
                <w:szCs w:val="21"/>
                <w:highlight w:val="none"/>
              </w:rPr>
            </w:pPr>
            <w:r>
              <w:rPr>
                <w:spacing w:val="-6"/>
                <w:sz w:val="21"/>
                <w:szCs w:val="21"/>
                <w:highlight w:val="none"/>
              </w:rPr>
              <w:t>喷淋头</w:t>
            </w:r>
          </w:p>
        </w:tc>
        <w:tc>
          <w:tcPr>
            <w:tcW w:w="675" w:type="dxa"/>
            <w:vAlign w:val="top"/>
          </w:tcPr>
          <w:p w14:paraId="49B8DAD8">
            <w:pPr>
              <w:pStyle w:val="12"/>
              <w:spacing w:before="128" w:line="220" w:lineRule="auto"/>
              <w:ind w:left="232"/>
              <w:rPr>
                <w:sz w:val="21"/>
                <w:szCs w:val="21"/>
                <w:highlight w:val="none"/>
              </w:rPr>
            </w:pPr>
            <w:r>
              <w:rPr>
                <w:sz w:val="21"/>
                <w:szCs w:val="21"/>
                <w:highlight w:val="none"/>
              </w:rPr>
              <w:t>个</w:t>
            </w:r>
          </w:p>
        </w:tc>
        <w:tc>
          <w:tcPr>
            <w:tcW w:w="766" w:type="dxa"/>
            <w:vAlign w:val="top"/>
          </w:tcPr>
          <w:p w14:paraId="6502DFC5">
            <w:pPr>
              <w:rPr>
                <w:rFonts w:ascii="Arial"/>
                <w:sz w:val="21"/>
                <w:szCs w:val="21"/>
                <w:highlight w:val="none"/>
              </w:rPr>
            </w:pPr>
          </w:p>
        </w:tc>
        <w:tc>
          <w:tcPr>
            <w:tcW w:w="1558" w:type="dxa"/>
            <w:vAlign w:val="top"/>
          </w:tcPr>
          <w:p w14:paraId="44DAFE09">
            <w:pPr>
              <w:rPr>
                <w:rFonts w:ascii="Arial"/>
                <w:sz w:val="21"/>
                <w:szCs w:val="21"/>
                <w:highlight w:val="none"/>
              </w:rPr>
            </w:pPr>
          </w:p>
        </w:tc>
        <w:tc>
          <w:tcPr>
            <w:tcW w:w="2919" w:type="dxa"/>
            <w:vAlign w:val="top"/>
          </w:tcPr>
          <w:p w14:paraId="25970743">
            <w:pPr>
              <w:rPr>
                <w:rFonts w:ascii="Arial"/>
                <w:sz w:val="21"/>
                <w:szCs w:val="21"/>
                <w:highlight w:val="none"/>
              </w:rPr>
            </w:pPr>
          </w:p>
        </w:tc>
      </w:tr>
      <w:tr w14:paraId="79946A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jc w:val="center"/>
        </w:trPr>
        <w:tc>
          <w:tcPr>
            <w:tcW w:w="724" w:type="dxa"/>
            <w:vAlign w:val="top"/>
          </w:tcPr>
          <w:p w14:paraId="1D8A1AB1">
            <w:pPr>
              <w:pStyle w:val="12"/>
              <w:spacing w:before="162" w:line="184" w:lineRule="auto"/>
              <w:ind w:left="316"/>
              <w:rPr>
                <w:sz w:val="21"/>
                <w:szCs w:val="21"/>
                <w:highlight w:val="none"/>
              </w:rPr>
            </w:pPr>
            <w:r>
              <w:rPr>
                <w:sz w:val="21"/>
                <w:szCs w:val="21"/>
                <w:highlight w:val="none"/>
              </w:rPr>
              <w:t>2</w:t>
            </w:r>
          </w:p>
        </w:tc>
        <w:tc>
          <w:tcPr>
            <w:tcW w:w="3082" w:type="dxa"/>
            <w:vAlign w:val="top"/>
          </w:tcPr>
          <w:p w14:paraId="6E45F3C3">
            <w:pPr>
              <w:pStyle w:val="12"/>
              <w:spacing w:before="128" w:line="222" w:lineRule="auto"/>
              <w:ind w:left="113"/>
              <w:rPr>
                <w:sz w:val="21"/>
                <w:szCs w:val="21"/>
                <w:highlight w:val="none"/>
              </w:rPr>
            </w:pPr>
            <w:r>
              <w:rPr>
                <w:spacing w:val="-4"/>
                <w:sz w:val="21"/>
                <w:szCs w:val="21"/>
                <w:highlight w:val="none"/>
              </w:rPr>
              <w:t>烟感</w:t>
            </w:r>
          </w:p>
        </w:tc>
        <w:tc>
          <w:tcPr>
            <w:tcW w:w="675" w:type="dxa"/>
            <w:vAlign w:val="top"/>
          </w:tcPr>
          <w:p w14:paraId="3F38BDF6">
            <w:pPr>
              <w:pStyle w:val="12"/>
              <w:spacing w:before="128" w:line="220" w:lineRule="auto"/>
              <w:ind w:left="232"/>
              <w:rPr>
                <w:sz w:val="21"/>
                <w:szCs w:val="21"/>
                <w:highlight w:val="none"/>
              </w:rPr>
            </w:pPr>
            <w:r>
              <w:rPr>
                <w:sz w:val="21"/>
                <w:szCs w:val="21"/>
                <w:highlight w:val="none"/>
              </w:rPr>
              <w:t>个</w:t>
            </w:r>
          </w:p>
        </w:tc>
        <w:tc>
          <w:tcPr>
            <w:tcW w:w="766" w:type="dxa"/>
            <w:vAlign w:val="top"/>
          </w:tcPr>
          <w:p w14:paraId="245F1851">
            <w:pPr>
              <w:rPr>
                <w:rFonts w:ascii="Arial"/>
                <w:sz w:val="21"/>
                <w:szCs w:val="21"/>
                <w:highlight w:val="none"/>
              </w:rPr>
            </w:pPr>
          </w:p>
        </w:tc>
        <w:tc>
          <w:tcPr>
            <w:tcW w:w="1558" w:type="dxa"/>
            <w:vAlign w:val="top"/>
          </w:tcPr>
          <w:p w14:paraId="2FD81D8B">
            <w:pPr>
              <w:rPr>
                <w:rFonts w:ascii="Arial"/>
                <w:sz w:val="21"/>
                <w:szCs w:val="21"/>
                <w:highlight w:val="none"/>
              </w:rPr>
            </w:pPr>
          </w:p>
        </w:tc>
        <w:tc>
          <w:tcPr>
            <w:tcW w:w="2919" w:type="dxa"/>
            <w:vAlign w:val="top"/>
          </w:tcPr>
          <w:p w14:paraId="66C9A39B">
            <w:pPr>
              <w:rPr>
                <w:rFonts w:ascii="Arial"/>
                <w:sz w:val="21"/>
                <w:szCs w:val="21"/>
                <w:highlight w:val="none"/>
              </w:rPr>
            </w:pPr>
          </w:p>
        </w:tc>
      </w:tr>
      <w:tr w14:paraId="6BBD13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jc w:val="center"/>
        </w:trPr>
        <w:tc>
          <w:tcPr>
            <w:tcW w:w="724" w:type="dxa"/>
            <w:vAlign w:val="top"/>
          </w:tcPr>
          <w:p w14:paraId="337B1659">
            <w:pPr>
              <w:pStyle w:val="12"/>
              <w:spacing w:before="162" w:line="184" w:lineRule="auto"/>
              <w:ind w:left="318"/>
              <w:rPr>
                <w:sz w:val="21"/>
                <w:szCs w:val="21"/>
                <w:highlight w:val="none"/>
              </w:rPr>
            </w:pPr>
            <w:r>
              <w:rPr>
                <w:sz w:val="21"/>
                <w:szCs w:val="21"/>
                <w:highlight w:val="none"/>
              </w:rPr>
              <w:t>3</w:t>
            </w:r>
          </w:p>
        </w:tc>
        <w:tc>
          <w:tcPr>
            <w:tcW w:w="3082" w:type="dxa"/>
            <w:vAlign w:val="top"/>
          </w:tcPr>
          <w:p w14:paraId="5720EB25">
            <w:pPr>
              <w:pStyle w:val="12"/>
              <w:spacing w:before="128" w:line="220" w:lineRule="auto"/>
              <w:ind w:left="118"/>
              <w:rPr>
                <w:sz w:val="21"/>
                <w:szCs w:val="21"/>
                <w:highlight w:val="none"/>
              </w:rPr>
            </w:pPr>
            <w:r>
              <w:rPr>
                <w:spacing w:val="-3"/>
                <w:sz w:val="21"/>
                <w:szCs w:val="21"/>
                <w:highlight w:val="none"/>
              </w:rPr>
              <w:t>紧急广播喇叭</w:t>
            </w:r>
          </w:p>
        </w:tc>
        <w:tc>
          <w:tcPr>
            <w:tcW w:w="675" w:type="dxa"/>
            <w:vAlign w:val="top"/>
          </w:tcPr>
          <w:p w14:paraId="68B8AE73">
            <w:pPr>
              <w:pStyle w:val="12"/>
              <w:spacing w:before="128" w:line="220" w:lineRule="auto"/>
              <w:ind w:left="232"/>
              <w:rPr>
                <w:sz w:val="21"/>
                <w:szCs w:val="21"/>
                <w:highlight w:val="none"/>
              </w:rPr>
            </w:pPr>
            <w:r>
              <w:rPr>
                <w:sz w:val="21"/>
                <w:szCs w:val="21"/>
                <w:highlight w:val="none"/>
              </w:rPr>
              <w:t>个</w:t>
            </w:r>
          </w:p>
        </w:tc>
        <w:tc>
          <w:tcPr>
            <w:tcW w:w="766" w:type="dxa"/>
            <w:vAlign w:val="top"/>
          </w:tcPr>
          <w:p w14:paraId="783F4A8F">
            <w:pPr>
              <w:rPr>
                <w:rFonts w:ascii="Arial"/>
                <w:sz w:val="21"/>
                <w:szCs w:val="21"/>
                <w:highlight w:val="none"/>
              </w:rPr>
            </w:pPr>
          </w:p>
        </w:tc>
        <w:tc>
          <w:tcPr>
            <w:tcW w:w="1558" w:type="dxa"/>
            <w:vAlign w:val="top"/>
          </w:tcPr>
          <w:p w14:paraId="76915410">
            <w:pPr>
              <w:rPr>
                <w:rFonts w:ascii="Arial"/>
                <w:sz w:val="21"/>
                <w:szCs w:val="21"/>
                <w:highlight w:val="none"/>
              </w:rPr>
            </w:pPr>
          </w:p>
        </w:tc>
        <w:tc>
          <w:tcPr>
            <w:tcW w:w="2919" w:type="dxa"/>
            <w:vAlign w:val="top"/>
          </w:tcPr>
          <w:p w14:paraId="501D227E">
            <w:pPr>
              <w:rPr>
                <w:rFonts w:ascii="Arial"/>
                <w:sz w:val="21"/>
                <w:szCs w:val="21"/>
                <w:highlight w:val="none"/>
              </w:rPr>
            </w:pPr>
          </w:p>
        </w:tc>
      </w:tr>
      <w:tr w14:paraId="41464C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jc w:val="center"/>
        </w:trPr>
        <w:tc>
          <w:tcPr>
            <w:tcW w:w="724" w:type="dxa"/>
            <w:vAlign w:val="top"/>
          </w:tcPr>
          <w:p w14:paraId="77C1CEE7">
            <w:pPr>
              <w:pStyle w:val="12"/>
              <w:spacing w:before="164" w:line="184" w:lineRule="auto"/>
              <w:ind w:left="312"/>
              <w:rPr>
                <w:sz w:val="21"/>
                <w:szCs w:val="21"/>
                <w:highlight w:val="none"/>
              </w:rPr>
            </w:pPr>
            <w:r>
              <w:rPr>
                <w:sz w:val="21"/>
                <w:szCs w:val="21"/>
                <w:highlight w:val="none"/>
              </w:rPr>
              <w:t>4</w:t>
            </w:r>
          </w:p>
        </w:tc>
        <w:tc>
          <w:tcPr>
            <w:tcW w:w="3082" w:type="dxa"/>
            <w:vAlign w:val="top"/>
          </w:tcPr>
          <w:p w14:paraId="1B949E0A">
            <w:pPr>
              <w:pStyle w:val="12"/>
              <w:spacing w:before="129" w:line="222" w:lineRule="auto"/>
              <w:ind w:left="138"/>
              <w:rPr>
                <w:sz w:val="21"/>
                <w:szCs w:val="21"/>
                <w:highlight w:val="none"/>
              </w:rPr>
            </w:pPr>
            <w:r>
              <w:rPr>
                <w:spacing w:val="-4"/>
                <w:sz w:val="21"/>
                <w:szCs w:val="21"/>
                <w:highlight w:val="none"/>
              </w:rPr>
              <w:t>电话及网络接口/POS</w:t>
            </w:r>
            <w:r>
              <w:rPr>
                <w:spacing w:val="-37"/>
                <w:sz w:val="21"/>
                <w:szCs w:val="21"/>
                <w:highlight w:val="none"/>
              </w:rPr>
              <w:t xml:space="preserve"> </w:t>
            </w:r>
            <w:r>
              <w:rPr>
                <w:spacing w:val="-4"/>
                <w:sz w:val="21"/>
                <w:szCs w:val="21"/>
                <w:highlight w:val="none"/>
              </w:rPr>
              <w:t>接口</w:t>
            </w:r>
          </w:p>
        </w:tc>
        <w:tc>
          <w:tcPr>
            <w:tcW w:w="675" w:type="dxa"/>
            <w:vAlign w:val="top"/>
          </w:tcPr>
          <w:p w14:paraId="4230B7EB">
            <w:pPr>
              <w:pStyle w:val="12"/>
              <w:spacing w:before="130" w:line="220" w:lineRule="auto"/>
              <w:ind w:left="232"/>
              <w:rPr>
                <w:sz w:val="21"/>
                <w:szCs w:val="21"/>
                <w:highlight w:val="none"/>
              </w:rPr>
            </w:pPr>
            <w:r>
              <w:rPr>
                <w:sz w:val="21"/>
                <w:szCs w:val="21"/>
                <w:highlight w:val="none"/>
              </w:rPr>
              <w:t>个</w:t>
            </w:r>
          </w:p>
        </w:tc>
        <w:tc>
          <w:tcPr>
            <w:tcW w:w="766" w:type="dxa"/>
            <w:vAlign w:val="top"/>
          </w:tcPr>
          <w:p w14:paraId="5E0EF6B0">
            <w:pPr>
              <w:rPr>
                <w:rFonts w:ascii="Arial"/>
                <w:sz w:val="21"/>
                <w:szCs w:val="21"/>
                <w:highlight w:val="none"/>
              </w:rPr>
            </w:pPr>
          </w:p>
        </w:tc>
        <w:tc>
          <w:tcPr>
            <w:tcW w:w="1558" w:type="dxa"/>
            <w:vAlign w:val="top"/>
          </w:tcPr>
          <w:p w14:paraId="01558CF7">
            <w:pPr>
              <w:rPr>
                <w:rFonts w:ascii="Arial"/>
                <w:sz w:val="21"/>
                <w:szCs w:val="21"/>
                <w:highlight w:val="none"/>
              </w:rPr>
            </w:pPr>
          </w:p>
        </w:tc>
        <w:tc>
          <w:tcPr>
            <w:tcW w:w="2919" w:type="dxa"/>
            <w:vAlign w:val="top"/>
          </w:tcPr>
          <w:p w14:paraId="1DF48285">
            <w:pPr>
              <w:rPr>
                <w:rFonts w:ascii="Arial"/>
                <w:sz w:val="21"/>
                <w:szCs w:val="21"/>
                <w:highlight w:val="none"/>
              </w:rPr>
            </w:pPr>
          </w:p>
        </w:tc>
      </w:tr>
      <w:tr w14:paraId="526609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5" w:hRule="atLeast"/>
          <w:jc w:val="center"/>
        </w:trPr>
        <w:tc>
          <w:tcPr>
            <w:tcW w:w="724" w:type="dxa"/>
            <w:vAlign w:val="top"/>
          </w:tcPr>
          <w:p w14:paraId="2D7D712E">
            <w:pPr>
              <w:pStyle w:val="12"/>
              <w:spacing w:before="166" w:line="182" w:lineRule="auto"/>
              <w:ind w:left="318"/>
              <w:rPr>
                <w:sz w:val="21"/>
                <w:szCs w:val="21"/>
                <w:highlight w:val="none"/>
              </w:rPr>
            </w:pPr>
            <w:r>
              <w:rPr>
                <w:sz w:val="21"/>
                <w:szCs w:val="21"/>
                <w:highlight w:val="none"/>
              </w:rPr>
              <w:t>5</w:t>
            </w:r>
          </w:p>
        </w:tc>
        <w:tc>
          <w:tcPr>
            <w:tcW w:w="3082" w:type="dxa"/>
            <w:vAlign w:val="top"/>
          </w:tcPr>
          <w:p w14:paraId="06DD2CBB">
            <w:pPr>
              <w:pStyle w:val="12"/>
              <w:spacing w:before="129" w:line="220" w:lineRule="auto"/>
              <w:ind w:left="112"/>
              <w:rPr>
                <w:sz w:val="21"/>
                <w:szCs w:val="21"/>
                <w:highlight w:val="none"/>
              </w:rPr>
            </w:pPr>
            <w:r>
              <w:rPr>
                <w:spacing w:val="-2"/>
                <w:sz w:val="21"/>
                <w:szCs w:val="21"/>
                <w:highlight w:val="none"/>
              </w:rPr>
              <w:t>手动报警器</w:t>
            </w:r>
          </w:p>
        </w:tc>
        <w:tc>
          <w:tcPr>
            <w:tcW w:w="675" w:type="dxa"/>
            <w:vAlign w:val="top"/>
          </w:tcPr>
          <w:p w14:paraId="1C782213">
            <w:pPr>
              <w:pStyle w:val="12"/>
              <w:spacing w:before="129" w:line="220" w:lineRule="auto"/>
              <w:ind w:left="232"/>
              <w:rPr>
                <w:sz w:val="21"/>
                <w:szCs w:val="21"/>
                <w:highlight w:val="none"/>
              </w:rPr>
            </w:pPr>
            <w:r>
              <w:rPr>
                <w:sz w:val="21"/>
                <w:szCs w:val="21"/>
                <w:highlight w:val="none"/>
              </w:rPr>
              <w:t>个</w:t>
            </w:r>
          </w:p>
        </w:tc>
        <w:tc>
          <w:tcPr>
            <w:tcW w:w="766" w:type="dxa"/>
            <w:vAlign w:val="top"/>
          </w:tcPr>
          <w:p w14:paraId="0FE1120E">
            <w:pPr>
              <w:rPr>
                <w:rFonts w:ascii="Arial"/>
                <w:sz w:val="21"/>
                <w:szCs w:val="21"/>
                <w:highlight w:val="none"/>
              </w:rPr>
            </w:pPr>
          </w:p>
        </w:tc>
        <w:tc>
          <w:tcPr>
            <w:tcW w:w="1558" w:type="dxa"/>
            <w:vAlign w:val="top"/>
          </w:tcPr>
          <w:p w14:paraId="644E4C2B">
            <w:pPr>
              <w:rPr>
                <w:rFonts w:ascii="Arial"/>
                <w:sz w:val="21"/>
                <w:szCs w:val="21"/>
                <w:highlight w:val="none"/>
              </w:rPr>
            </w:pPr>
          </w:p>
        </w:tc>
        <w:tc>
          <w:tcPr>
            <w:tcW w:w="2919" w:type="dxa"/>
            <w:vAlign w:val="top"/>
          </w:tcPr>
          <w:p w14:paraId="151883F5">
            <w:pPr>
              <w:rPr>
                <w:rFonts w:ascii="Arial"/>
                <w:sz w:val="21"/>
                <w:szCs w:val="21"/>
                <w:highlight w:val="none"/>
              </w:rPr>
            </w:pPr>
          </w:p>
        </w:tc>
      </w:tr>
    </w:tbl>
    <w:p w14:paraId="7C10F076">
      <w:pPr>
        <w:pageBreakBefore w:val="0"/>
        <w:kinsoku/>
        <w:overflowPunct/>
        <w:topLinePunct w:val="0"/>
        <w:autoSpaceDE/>
        <w:autoSpaceDN/>
        <w:bidi w:val="0"/>
        <w:adjustRightInd/>
        <w:spacing w:line="240" w:lineRule="auto"/>
        <w:jc w:val="both"/>
        <w:textAlignment w:val="auto"/>
        <w:rPr>
          <w:rFonts w:hint="default" w:ascii="仿宋" w:hAnsi="仿宋" w:eastAsia="仿宋" w:cs="仿宋"/>
          <w:sz w:val="21"/>
          <w:szCs w:val="21"/>
          <w:highlight w:val="none"/>
          <w:lang w:val="en-US" w:eastAsia="zh-CN"/>
        </w:rPr>
      </w:pPr>
    </w:p>
    <w:tbl>
      <w:tblPr>
        <w:tblStyle w:val="13"/>
        <w:tblW w:w="972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4"/>
        <w:gridCol w:w="3082"/>
        <w:gridCol w:w="675"/>
        <w:gridCol w:w="766"/>
        <w:gridCol w:w="1558"/>
        <w:gridCol w:w="2919"/>
      </w:tblGrid>
      <w:tr w14:paraId="4DEBA8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7" w:hRule="atLeast"/>
          <w:jc w:val="center"/>
        </w:trPr>
        <w:tc>
          <w:tcPr>
            <w:tcW w:w="724" w:type="dxa"/>
            <w:vAlign w:val="top"/>
          </w:tcPr>
          <w:p w14:paraId="2F70EE1D">
            <w:pPr>
              <w:pStyle w:val="12"/>
              <w:spacing w:before="164" w:line="184" w:lineRule="auto"/>
              <w:ind w:left="315"/>
              <w:rPr>
                <w:sz w:val="21"/>
                <w:szCs w:val="21"/>
                <w:highlight w:val="none"/>
              </w:rPr>
            </w:pPr>
            <w:r>
              <w:rPr>
                <w:sz w:val="21"/>
                <w:szCs w:val="21"/>
                <w:highlight w:val="none"/>
              </w:rPr>
              <w:t>6</w:t>
            </w:r>
          </w:p>
        </w:tc>
        <w:tc>
          <w:tcPr>
            <w:tcW w:w="3082" w:type="dxa"/>
            <w:vAlign w:val="top"/>
          </w:tcPr>
          <w:p w14:paraId="10BAD074">
            <w:pPr>
              <w:pStyle w:val="12"/>
              <w:spacing w:before="129" w:line="221" w:lineRule="auto"/>
              <w:ind w:left="112"/>
              <w:rPr>
                <w:sz w:val="21"/>
                <w:szCs w:val="21"/>
                <w:highlight w:val="none"/>
              </w:rPr>
            </w:pPr>
            <w:r>
              <w:rPr>
                <w:spacing w:val="-3"/>
                <w:sz w:val="21"/>
                <w:szCs w:val="21"/>
                <w:highlight w:val="none"/>
              </w:rPr>
              <w:t>配电箱</w:t>
            </w:r>
          </w:p>
        </w:tc>
        <w:tc>
          <w:tcPr>
            <w:tcW w:w="675" w:type="dxa"/>
            <w:vAlign w:val="top"/>
          </w:tcPr>
          <w:p w14:paraId="6ED3E2CC">
            <w:pPr>
              <w:pStyle w:val="12"/>
              <w:spacing w:before="129" w:line="220" w:lineRule="auto"/>
              <w:ind w:left="232"/>
              <w:rPr>
                <w:sz w:val="21"/>
                <w:szCs w:val="21"/>
                <w:highlight w:val="none"/>
              </w:rPr>
            </w:pPr>
            <w:r>
              <w:rPr>
                <w:sz w:val="21"/>
                <w:szCs w:val="21"/>
                <w:highlight w:val="none"/>
              </w:rPr>
              <w:t>个</w:t>
            </w:r>
          </w:p>
        </w:tc>
        <w:tc>
          <w:tcPr>
            <w:tcW w:w="766" w:type="dxa"/>
            <w:vAlign w:val="top"/>
          </w:tcPr>
          <w:p w14:paraId="598651CE">
            <w:pPr>
              <w:rPr>
                <w:rFonts w:ascii="Arial"/>
                <w:sz w:val="21"/>
                <w:szCs w:val="21"/>
                <w:highlight w:val="none"/>
              </w:rPr>
            </w:pPr>
          </w:p>
        </w:tc>
        <w:tc>
          <w:tcPr>
            <w:tcW w:w="1558" w:type="dxa"/>
            <w:vAlign w:val="top"/>
          </w:tcPr>
          <w:p w14:paraId="4A163A45">
            <w:pPr>
              <w:rPr>
                <w:rFonts w:ascii="Arial"/>
                <w:sz w:val="21"/>
                <w:szCs w:val="21"/>
                <w:highlight w:val="none"/>
              </w:rPr>
            </w:pPr>
          </w:p>
        </w:tc>
        <w:tc>
          <w:tcPr>
            <w:tcW w:w="2919" w:type="dxa"/>
            <w:vAlign w:val="top"/>
          </w:tcPr>
          <w:p w14:paraId="24A25ABD">
            <w:pPr>
              <w:rPr>
                <w:rFonts w:ascii="Arial"/>
                <w:sz w:val="21"/>
                <w:szCs w:val="21"/>
                <w:highlight w:val="none"/>
              </w:rPr>
            </w:pPr>
          </w:p>
        </w:tc>
      </w:tr>
      <w:tr w14:paraId="1EAB7F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2" w:hRule="atLeast"/>
          <w:jc w:val="center"/>
        </w:trPr>
        <w:tc>
          <w:tcPr>
            <w:tcW w:w="724" w:type="dxa"/>
            <w:vAlign w:val="top"/>
          </w:tcPr>
          <w:p w14:paraId="010E4F07">
            <w:pPr>
              <w:pStyle w:val="12"/>
              <w:spacing w:before="162" w:line="182" w:lineRule="auto"/>
              <w:ind w:left="318"/>
              <w:rPr>
                <w:sz w:val="21"/>
                <w:szCs w:val="21"/>
                <w:highlight w:val="none"/>
              </w:rPr>
            </w:pPr>
            <w:r>
              <w:rPr>
                <w:sz w:val="21"/>
                <w:szCs w:val="21"/>
                <w:highlight w:val="none"/>
              </w:rPr>
              <w:t>7</w:t>
            </w:r>
          </w:p>
        </w:tc>
        <w:tc>
          <w:tcPr>
            <w:tcW w:w="3082" w:type="dxa"/>
            <w:vAlign w:val="top"/>
          </w:tcPr>
          <w:p w14:paraId="7EE34B0A">
            <w:pPr>
              <w:pStyle w:val="12"/>
              <w:spacing w:before="125" w:line="219" w:lineRule="auto"/>
              <w:ind w:left="119"/>
              <w:rPr>
                <w:sz w:val="21"/>
                <w:szCs w:val="21"/>
                <w:highlight w:val="none"/>
              </w:rPr>
            </w:pPr>
            <w:r>
              <w:rPr>
                <w:spacing w:val="-3"/>
                <w:sz w:val="21"/>
                <w:szCs w:val="21"/>
                <w:highlight w:val="none"/>
              </w:rPr>
              <w:t>空调室内机</w:t>
            </w:r>
          </w:p>
        </w:tc>
        <w:tc>
          <w:tcPr>
            <w:tcW w:w="675" w:type="dxa"/>
            <w:vAlign w:val="top"/>
          </w:tcPr>
          <w:p w14:paraId="24D01DD3">
            <w:pPr>
              <w:pStyle w:val="12"/>
              <w:spacing w:before="125" w:line="220" w:lineRule="auto"/>
              <w:ind w:left="232"/>
              <w:rPr>
                <w:sz w:val="21"/>
                <w:szCs w:val="21"/>
                <w:highlight w:val="none"/>
              </w:rPr>
            </w:pPr>
            <w:r>
              <w:rPr>
                <w:sz w:val="21"/>
                <w:szCs w:val="21"/>
                <w:highlight w:val="none"/>
              </w:rPr>
              <w:t>个</w:t>
            </w:r>
          </w:p>
        </w:tc>
        <w:tc>
          <w:tcPr>
            <w:tcW w:w="766" w:type="dxa"/>
            <w:vAlign w:val="top"/>
          </w:tcPr>
          <w:p w14:paraId="390D9841">
            <w:pPr>
              <w:rPr>
                <w:rFonts w:ascii="Arial"/>
                <w:sz w:val="21"/>
                <w:szCs w:val="21"/>
                <w:highlight w:val="none"/>
              </w:rPr>
            </w:pPr>
          </w:p>
        </w:tc>
        <w:tc>
          <w:tcPr>
            <w:tcW w:w="1558" w:type="dxa"/>
            <w:vAlign w:val="top"/>
          </w:tcPr>
          <w:p w14:paraId="64577334">
            <w:pPr>
              <w:rPr>
                <w:rFonts w:ascii="Arial"/>
                <w:sz w:val="21"/>
                <w:szCs w:val="21"/>
                <w:highlight w:val="none"/>
              </w:rPr>
            </w:pPr>
          </w:p>
        </w:tc>
        <w:tc>
          <w:tcPr>
            <w:tcW w:w="2919" w:type="dxa"/>
            <w:vAlign w:val="top"/>
          </w:tcPr>
          <w:p w14:paraId="5EB92ED9">
            <w:pPr>
              <w:rPr>
                <w:rFonts w:ascii="Arial"/>
                <w:sz w:val="21"/>
                <w:szCs w:val="21"/>
                <w:highlight w:val="none"/>
              </w:rPr>
            </w:pPr>
          </w:p>
        </w:tc>
      </w:tr>
      <w:tr w14:paraId="16321A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jc w:val="center"/>
        </w:trPr>
        <w:tc>
          <w:tcPr>
            <w:tcW w:w="724" w:type="dxa"/>
            <w:vAlign w:val="top"/>
          </w:tcPr>
          <w:p w14:paraId="7F85A967">
            <w:pPr>
              <w:pStyle w:val="12"/>
              <w:spacing w:before="160" w:line="184" w:lineRule="auto"/>
              <w:ind w:left="314"/>
              <w:rPr>
                <w:sz w:val="21"/>
                <w:szCs w:val="21"/>
                <w:highlight w:val="none"/>
              </w:rPr>
            </w:pPr>
            <w:r>
              <w:rPr>
                <w:sz w:val="21"/>
                <w:szCs w:val="21"/>
                <w:highlight w:val="none"/>
              </w:rPr>
              <w:t>8</w:t>
            </w:r>
          </w:p>
        </w:tc>
        <w:tc>
          <w:tcPr>
            <w:tcW w:w="3082" w:type="dxa"/>
            <w:vAlign w:val="top"/>
          </w:tcPr>
          <w:p w14:paraId="52606307">
            <w:pPr>
              <w:pStyle w:val="12"/>
              <w:spacing w:before="126" w:line="219" w:lineRule="auto"/>
              <w:ind w:left="119"/>
              <w:rPr>
                <w:sz w:val="21"/>
                <w:szCs w:val="21"/>
                <w:highlight w:val="none"/>
              </w:rPr>
            </w:pPr>
            <w:r>
              <w:rPr>
                <w:spacing w:val="-3"/>
                <w:sz w:val="21"/>
                <w:szCs w:val="21"/>
                <w:highlight w:val="none"/>
              </w:rPr>
              <w:t>空调室外机</w:t>
            </w:r>
          </w:p>
        </w:tc>
        <w:tc>
          <w:tcPr>
            <w:tcW w:w="675" w:type="dxa"/>
            <w:vAlign w:val="top"/>
          </w:tcPr>
          <w:p w14:paraId="34D2ABFD">
            <w:pPr>
              <w:pStyle w:val="12"/>
              <w:spacing w:before="125" w:line="220" w:lineRule="auto"/>
              <w:ind w:left="232"/>
              <w:rPr>
                <w:sz w:val="21"/>
                <w:szCs w:val="21"/>
                <w:highlight w:val="none"/>
              </w:rPr>
            </w:pPr>
            <w:r>
              <w:rPr>
                <w:sz w:val="21"/>
                <w:szCs w:val="21"/>
                <w:highlight w:val="none"/>
              </w:rPr>
              <w:t>个</w:t>
            </w:r>
          </w:p>
        </w:tc>
        <w:tc>
          <w:tcPr>
            <w:tcW w:w="766" w:type="dxa"/>
            <w:vAlign w:val="top"/>
          </w:tcPr>
          <w:p w14:paraId="53BC2DA3">
            <w:pPr>
              <w:rPr>
                <w:rFonts w:ascii="Arial"/>
                <w:sz w:val="21"/>
                <w:szCs w:val="21"/>
                <w:highlight w:val="none"/>
              </w:rPr>
            </w:pPr>
          </w:p>
        </w:tc>
        <w:tc>
          <w:tcPr>
            <w:tcW w:w="1558" w:type="dxa"/>
            <w:vAlign w:val="top"/>
          </w:tcPr>
          <w:p w14:paraId="5B602E67">
            <w:pPr>
              <w:rPr>
                <w:rFonts w:ascii="Arial"/>
                <w:sz w:val="21"/>
                <w:szCs w:val="21"/>
                <w:highlight w:val="none"/>
              </w:rPr>
            </w:pPr>
          </w:p>
        </w:tc>
        <w:tc>
          <w:tcPr>
            <w:tcW w:w="2919" w:type="dxa"/>
            <w:vAlign w:val="top"/>
          </w:tcPr>
          <w:p w14:paraId="07CD026E">
            <w:pPr>
              <w:rPr>
                <w:rFonts w:ascii="Arial"/>
                <w:sz w:val="21"/>
                <w:szCs w:val="21"/>
                <w:highlight w:val="none"/>
              </w:rPr>
            </w:pPr>
          </w:p>
        </w:tc>
      </w:tr>
      <w:tr w14:paraId="21F080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jc w:val="center"/>
        </w:trPr>
        <w:tc>
          <w:tcPr>
            <w:tcW w:w="724" w:type="dxa"/>
            <w:vAlign w:val="top"/>
          </w:tcPr>
          <w:p w14:paraId="0D434252">
            <w:pPr>
              <w:pStyle w:val="12"/>
              <w:spacing w:before="159" w:line="184" w:lineRule="auto"/>
              <w:ind w:left="314"/>
              <w:rPr>
                <w:sz w:val="21"/>
                <w:szCs w:val="21"/>
                <w:highlight w:val="none"/>
              </w:rPr>
            </w:pPr>
            <w:r>
              <w:rPr>
                <w:sz w:val="21"/>
                <w:szCs w:val="21"/>
                <w:highlight w:val="none"/>
              </w:rPr>
              <w:t>9</w:t>
            </w:r>
          </w:p>
        </w:tc>
        <w:tc>
          <w:tcPr>
            <w:tcW w:w="3082" w:type="dxa"/>
            <w:vAlign w:val="top"/>
          </w:tcPr>
          <w:p w14:paraId="084009E4">
            <w:pPr>
              <w:pStyle w:val="12"/>
              <w:spacing w:before="125" w:line="221" w:lineRule="auto"/>
              <w:ind w:left="119"/>
              <w:rPr>
                <w:sz w:val="21"/>
                <w:szCs w:val="21"/>
                <w:highlight w:val="none"/>
              </w:rPr>
            </w:pPr>
            <w:r>
              <w:rPr>
                <w:spacing w:val="-3"/>
                <w:sz w:val="21"/>
                <w:szCs w:val="21"/>
                <w:highlight w:val="none"/>
              </w:rPr>
              <w:t>空调遥控器</w:t>
            </w:r>
          </w:p>
        </w:tc>
        <w:tc>
          <w:tcPr>
            <w:tcW w:w="675" w:type="dxa"/>
            <w:vAlign w:val="top"/>
          </w:tcPr>
          <w:p w14:paraId="6420C4E9">
            <w:pPr>
              <w:pStyle w:val="12"/>
              <w:spacing w:before="125" w:line="220" w:lineRule="auto"/>
              <w:ind w:left="232"/>
              <w:rPr>
                <w:sz w:val="21"/>
                <w:szCs w:val="21"/>
                <w:highlight w:val="none"/>
              </w:rPr>
            </w:pPr>
            <w:r>
              <w:rPr>
                <w:sz w:val="21"/>
                <w:szCs w:val="21"/>
                <w:highlight w:val="none"/>
              </w:rPr>
              <w:t>个</w:t>
            </w:r>
          </w:p>
        </w:tc>
        <w:tc>
          <w:tcPr>
            <w:tcW w:w="766" w:type="dxa"/>
            <w:vAlign w:val="top"/>
          </w:tcPr>
          <w:p w14:paraId="08203955">
            <w:pPr>
              <w:rPr>
                <w:rFonts w:ascii="Arial"/>
                <w:sz w:val="21"/>
                <w:szCs w:val="21"/>
                <w:highlight w:val="none"/>
              </w:rPr>
            </w:pPr>
          </w:p>
        </w:tc>
        <w:tc>
          <w:tcPr>
            <w:tcW w:w="1558" w:type="dxa"/>
            <w:vAlign w:val="top"/>
          </w:tcPr>
          <w:p w14:paraId="2F76C35F">
            <w:pPr>
              <w:rPr>
                <w:rFonts w:ascii="Arial"/>
                <w:sz w:val="21"/>
                <w:szCs w:val="21"/>
                <w:highlight w:val="none"/>
              </w:rPr>
            </w:pPr>
          </w:p>
        </w:tc>
        <w:tc>
          <w:tcPr>
            <w:tcW w:w="2919" w:type="dxa"/>
            <w:vAlign w:val="top"/>
          </w:tcPr>
          <w:p w14:paraId="71D426BA">
            <w:pPr>
              <w:rPr>
                <w:rFonts w:ascii="Arial"/>
                <w:sz w:val="21"/>
                <w:szCs w:val="21"/>
                <w:highlight w:val="none"/>
              </w:rPr>
            </w:pPr>
          </w:p>
        </w:tc>
      </w:tr>
      <w:tr w14:paraId="0049EC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93" w:hRule="atLeast"/>
          <w:jc w:val="center"/>
        </w:trPr>
        <w:tc>
          <w:tcPr>
            <w:tcW w:w="724" w:type="dxa"/>
            <w:vAlign w:val="top"/>
          </w:tcPr>
          <w:p w14:paraId="2E1E27C2">
            <w:pPr>
              <w:pStyle w:val="12"/>
              <w:spacing w:before="159" w:line="184" w:lineRule="auto"/>
              <w:ind w:left="274"/>
              <w:rPr>
                <w:sz w:val="21"/>
                <w:szCs w:val="21"/>
                <w:highlight w:val="none"/>
              </w:rPr>
            </w:pPr>
            <w:r>
              <w:rPr>
                <w:spacing w:val="-13"/>
                <w:sz w:val="21"/>
                <w:szCs w:val="21"/>
                <w:highlight w:val="none"/>
              </w:rPr>
              <w:t>10</w:t>
            </w:r>
          </w:p>
        </w:tc>
        <w:tc>
          <w:tcPr>
            <w:tcW w:w="3082" w:type="dxa"/>
            <w:vAlign w:val="top"/>
          </w:tcPr>
          <w:p w14:paraId="1415337B">
            <w:pPr>
              <w:pStyle w:val="12"/>
              <w:spacing w:before="125" w:line="219" w:lineRule="auto"/>
              <w:ind w:left="117"/>
              <w:rPr>
                <w:sz w:val="21"/>
                <w:szCs w:val="21"/>
                <w:highlight w:val="none"/>
              </w:rPr>
            </w:pPr>
            <w:r>
              <w:rPr>
                <w:spacing w:val="-4"/>
                <w:sz w:val="21"/>
                <w:szCs w:val="21"/>
                <w:highlight w:val="none"/>
              </w:rPr>
              <w:t>热交换机</w:t>
            </w:r>
          </w:p>
        </w:tc>
        <w:tc>
          <w:tcPr>
            <w:tcW w:w="675" w:type="dxa"/>
            <w:vAlign w:val="top"/>
          </w:tcPr>
          <w:p w14:paraId="4DA20089">
            <w:pPr>
              <w:pStyle w:val="12"/>
              <w:spacing w:before="125" w:line="220" w:lineRule="auto"/>
              <w:ind w:left="232"/>
              <w:rPr>
                <w:sz w:val="21"/>
                <w:szCs w:val="21"/>
                <w:highlight w:val="none"/>
              </w:rPr>
            </w:pPr>
            <w:r>
              <w:rPr>
                <w:sz w:val="21"/>
                <w:szCs w:val="21"/>
                <w:highlight w:val="none"/>
              </w:rPr>
              <w:t>个</w:t>
            </w:r>
          </w:p>
        </w:tc>
        <w:tc>
          <w:tcPr>
            <w:tcW w:w="766" w:type="dxa"/>
            <w:vAlign w:val="top"/>
          </w:tcPr>
          <w:p w14:paraId="0FFA3F4F">
            <w:pPr>
              <w:rPr>
                <w:rFonts w:ascii="Arial"/>
                <w:sz w:val="21"/>
                <w:szCs w:val="21"/>
                <w:highlight w:val="none"/>
              </w:rPr>
            </w:pPr>
          </w:p>
        </w:tc>
        <w:tc>
          <w:tcPr>
            <w:tcW w:w="1558" w:type="dxa"/>
            <w:vAlign w:val="top"/>
          </w:tcPr>
          <w:p w14:paraId="2226560C">
            <w:pPr>
              <w:rPr>
                <w:rFonts w:ascii="Arial"/>
                <w:sz w:val="21"/>
                <w:szCs w:val="21"/>
                <w:highlight w:val="none"/>
              </w:rPr>
            </w:pPr>
          </w:p>
        </w:tc>
        <w:tc>
          <w:tcPr>
            <w:tcW w:w="2919" w:type="dxa"/>
            <w:vAlign w:val="top"/>
          </w:tcPr>
          <w:p w14:paraId="53C44255">
            <w:pPr>
              <w:rPr>
                <w:rFonts w:ascii="Arial"/>
                <w:sz w:val="21"/>
                <w:szCs w:val="21"/>
                <w:highlight w:val="none"/>
              </w:rPr>
            </w:pPr>
          </w:p>
        </w:tc>
      </w:tr>
      <w:tr w14:paraId="0068F4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92" w:hRule="atLeast"/>
          <w:jc w:val="center"/>
        </w:trPr>
        <w:tc>
          <w:tcPr>
            <w:tcW w:w="724" w:type="dxa"/>
            <w:vAlign w:val="top"/>
          </w:tcPr>
          <w:p w14:paraId="3319E84E">
            <w:pPr>
              <w:pStyle w:val="12"/>
              <w:spacing w:before="161" w:line="184" w:lineRule="auto"/>
              <w:ind w:left="274"/>
              <w:rPr>
                <w:sz w:val="21"/>
                <w:szCs w:val="21"/>
                <w:highlight w:val="none"/>
              </w:rPr>
            </w:pPr>
            <w:r>
              <w:rPr>
                <w:spacing w:val="-13"/>
                <w:sz w:val="21"/>
                <w:szCs w:val="21"/>
                <w:highlight w:val="none"/>
              </w:rPr>
              <w:t>11</w:t>
            </w:r>
          </w:p>
        </w:tc>
        <w:tc>
          <w:tcPr>
            <w:tcW w:w="3082" w:type="dxa"/>
            <w:vAlign w:val="top"/>
          </w:tcPr>
          <w:p w14:paraId="6756C480">
            <w:pPr>
              <w:pStyle w:val="12"/>
              <w:spacing w:before="127" w:line="219" w:lineRule="auto"/>
              <w:ind w:left="117"/>
              <w:rPr>
                <w:sz w:val="21"/>
                <w:szCs w:val="21"/>
                <w:highlight w:val="none"/>
              </w:rPr>
            </w:pPr>
            <w:r>
              <w:rPr>
                <w:spacing w:val="-2"/>
                <w:sz w:val="21"/>
                <w:szCs w:val="21"/>
                <w:highlight w:val="none"/>
              </w:rPr>
              <w:t>热交换机控制面板</w:t>
            </w:r>
          </w:p>
        </w:tc>
        <w:tc>
          <w:tcPr>
            <w:tcW w:w="675" w:type="dxa"/>
            <w:vAlign w:val="top"/>
          </w:tcPr>
          <w:p w14:paraId="2E7B602B">
            <w:pPr>
              <w:pStyle w:val="12"/>
              <w:spacing w:before="127" w:line="220" w:lineRule="auto"/>
              <w:ind w:left="232"/>
              <w:rPr>
                <w:sz w:val="21"/>
                <w:szCs w:val="21"/>
                <w:highlight w:val="none"/>
              </w:rPr>
            </w:pPr>
            <w:r>
              <w:rPr>
                <w:sz w:val="21"/>
                <w:szCs w:val="21"/>
                <w:highlight w:val="none"/>
              </w:rPr>
              <w:t>个</w:t>
            </w:r>
          </w:p>
        </w:tc>
        <w:tc>
          <w:tcPr>
            <w:tcW w:w="766" w:type="dxa"/>
            <w:vAlign w:val="top"/>
          </w:tcPr>
          <w:p w14:paraId="507D2E16">
            <w:pPr>
              <w:rPr>
                <w:rFonts w:ascii="Arial"/>
                <w:sz w:val="21"/>
                <w:szCs w:val="21"/>
                <w:highlight w:val="none"/>
              </w:rPr>
            </w:pPr>
          </w:p>
        </w:tc>
        <w:tc>
          <w:tcPr>
            <w:tcW w:w="1558" w:type="dxa"/>
            <w:vAlign w:val="top"/>
          </w:tcPr>
          <w:p w14:paraId="27C6A4E5">
            <w:pPr>
              <w:rPr>
                <w:rFonts w:ascii="Arial"/>
                <w:sz w:val="21"/>
                <w:szCs w:val="21"/>
                <w:highlight w:val="none"/>
              </w:rPr>
            </w:pPr>
          </w:p>
        </w:tc>
        <w:tc>
          <w:tcPr>
            <w:tcW w:w="2919" w:type="dxa"/>
            <w:vAlign w:val="top"/>
          </w:tcPr>
          <w:p w14:paraId="4E219D2C">
            <w:pPr>
              <w:rPr>
                <w:rFonts w:ascii="Arial"/>
                <w:sz w:val="21"/>
                <w:szCs w:val="21"/>
                <w:highlight w:val="none"/>
              </w:rPr>
            </w:pPr>
          </w:p>
        </w:tc>
      </w:tr>
      <w:tr w14:paraId="251EAC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2" w:hRule="atLeast"/>
          <w:jc w:val="center"/>
        </w:trPr>
        <w:tc>
          <w:tcPr>
            <w:tcW w:w="724" w:type="dxa"/>
            <w:vAlign w:val="top"/>
          </w:tcPr>
          <w:p w14:paraId="1B888152">
            <w:pPr>
              <w:pStyle w:val="12"/>
              <w:spacing w:before="161" w:line="184" w:lineRule="auto"/>
              <w:ind w:left="274"/>
              <w:rPr>
                <w:sz w:val="21"/>
                <w:szCs w:val="21"/>
                <w:highlight w:val="none"/>
              </w:rPr>
            </w:pPr>
            <w:r>
              <w:rPr>
                <w:spacing w:val="-13"/>
                <w:sz w:val="21"/>
                <w:szCs w:val="21"/>
                <w:highlight w:val="none"/>
              </w:rPr>
              <w:t>12</w:t>
            </w:r>
          </w:p>
        </w:tc>
        <w:tc>
          <w:tcPr>
            <w:tcW w:w="3082" w:type="dxa"/>
            <w:vAlign w:val="top"/>
          </w:tcPr>
          <w:p w14:paraId="59CB3B1E">
            <w:pPr>
              <w:pStyle w:val="12"/>
              <w:spacing w:before="127" w:line="221" w:lineRule="auto"/>
              <w:ind w:left="113"/>
              <w:rPr>
                <w:sz w:val="21"/>
                <w:szCs w:val="21"/>
                <w:highlight w:val="none"/>
              </w:rPr>
            </w:pPr>
            <w:r>
              <w:rPr>
                <w:spacing w:val="-4"/>
                <w:sz w:val="21"/>
                <w:szCs w:val="21"/>
                <w:highlight w:val="none"/>
              </w:rPr>
              <w:t>其他</w:t>
            </w:r>
          </w:p>
        </w:tc>
        <w:tc>
          <w:tcPr>
            <w:tcW w:w="675" w:type="dxa"/>
            <w:vAlign w:val="top"/>
          </w:tcPr>
          <w:p w14:paraId="7CAFDF88">
            <w:pPr>
              <w:rPr>
                <w:rFonts w:ascii="Arial"/>
                <w:sz w:val="21"/>
                <w:szCs w:val="21"/>
                <w:highlight w:val="none"/>
              </w:rPr>
            </w:pPr>
          </w:p>
        </w:tc>
        <w:tc>
          <w:tcPr>
            <w:tcW w:w="766" w:type="dxa"/>
            <w:vAlign w:val="top"/>
          </w:tcPr>
          <w:p w14:paraId="4D9D3F90">
            <w:pPr>
              <w:rPr>
                <w:rFonts w:ascii="Arial"/>
                <w:sz w:val="21"/>
                <w:szCs w:val="21"/>
                <w:highlight w:val="none"/>
              </w:rPr>
            </w:pPr>
          </w:p>
        </w:tc>
        <w:tc>
          <w:tcPr>
            <w:tcW w:w="1558" w:type="dxa"/>
            <w:vAlign w:val="top"/>
          </w:tcPr>
          <w:p w14:paraId="3F99E773">
            <w:pPr>
              <w:rPr>
                <w:rFonts w:ascii="Arial"/>
                <w:sz w:val="21"/>
                <w:szCs w:val="21"/>
                <w:highlight w:val="none"/>
              </w:rPr>
            </w:pPr>
          </w:p>
        </w:tc>
        <w:tc>
          <w:tcPr>
            <w:tcW w:w="2919" w:type="dxa"/>
            <w:vAlign w:val="top"/>
          </w:tcPr>
          <w:p w14:paraId="6B5635C3">
            <w:pPr>
              <w:rPr>
                <w:rFonts w:ascii="Arial"/>
                <w:sz w:val="21"/>
                <w:szCs w:val="21"/>
                <w:highlight w:val="none"/>
              </w:rPr>
            </w:pPr>
          </w:p>
        </w:tc>
      </w:tr>
      <w:tr w14:paraId="412649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jc w:val="center"/>
        </w:trPr>
        <w:tc>
          <w:tcPr>
            <w:tcW w:w="9724" w:type="dxa"/>
            <w:gridSpan w:val="6"/>
            <w:vAlign w:val="top"/>
          </w:tcPr>
          <w:p w14:paraId="6E3A6802">
            <w:pPr>
              <w:pStyle w:val="12"/>
              <w:spacing w:before="127" w:line="220" w:lineRule="auto"/>
              <w:ind w:left="137"/>
              <w:rPr>
                <w:sz w:val="21"/>
                <w:szCs w:val="21"/>
                <w:highlight w:val="none"/>
              </w:rPr>
            </w:pPr>
            <w:r>
              <w:rPr>
                <w:rFonts w:hint="eastAsia"/>
                <w:b/>
                <w:bCs/>
                <w:spacing w:val="-4"/>
                <w:sz w:val="21"/>
                <w:szCs w:val="21"/>
                <w:highlight w:val="none"/>
                <w:lang w:val="en-US" w:eastAsia="zh-CN"/>
              </w:rPr>
              <w:t>三</w:t>
            </w:r>
            <w:r>
              <w:rPr>
                <w:b/>
                <w:bCs/>
                <w:spacing w:val="-4"/>
                <w:sz w:val="21"/>
                <w:szCs w:val="21"/>
                <w:highlight w:val="none"/>
              </w:rPr>
              <w:t>、能源计量安装及读数记录：</w:t>
            </w:r>
          </w:p>
        </w:tc>
      </w:tr>
      <w:tr w14:paraId="698B86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2" w:hRule="atLeast"/>
          <w:jc w:val="center"/>
        </w:trPr>
        <w:tc>
          <w:tcPr>
            <w:tcW w:w="3806" w:type="dxa"/>
            <w:gridSpan w:val="2"/>
            <w:vAlign w:val="top"/>
          </w:tcPr>
          <w:p w14:paraId="0426A33F">
            <w:pPr>
              <w:pStyle w:val="12"/>
              <w:spacing w:before="126" w:line="222" w:lineRule="auto"/>
              <w:ind w:left="142"/>
              <w:rPr>
                <w:sz w:val="21"/>
                <w:szCs w:val="21"/>
                <w:highlight w:val="none"/>
              </w:rPr>
            </w:pPr>
            <w:r>
              <w:rPr>
                <w:spacing w:val="-9"/>
                <w:sz w:val="21"/>
                <w:szCs w:val="21"/>
                <w:highlight w:val="none"/>
              </w:rPr>
              <w:t>电表号码</w:t>
            </w:r>
          </w:p>
        </w:tc>
        <w:tc>
          <w:tcPr>
            <w:tcW w:w="1441" w:type="dxa"/>
            <w:gridSpan w:val="2"/>
            <w:vAlign w:val="top"/>
          </w:tcPr>
          <w:p w14:paraId="5B8EA883">
            <w:pPr>
              <w:pStyle w:val="12"/>
              <w:spacing w:before="132" w:line="228" w:lineRule="auto"/>
              <w:ind w:left="411"/>
              <w:rPr>
                <w:sz w:val="21"/>
                <w:szCs w:val="21"/>
                <w:highlight w:val="none"/>
              </w:rPr>
            </w:pPr>
            <w:r>
              <w:rPr>
                <w:spacing w:val="6"/>
                <w:sz w:val="21"/>
                <w:szCs w:val="21"/>
                <w:highlight w:val="none"/>
              </w:rPr>
              <w:t>表读数</w:t>
            </w:r>
          </w:p>
        </w:tc>
        <w:tc>
          <w:tcPr>
            <w:tcW w:w="4477" w:type="dxa"/>
            <w:gridSpan w:val="2"/>
            <w:vAlign w:val="top"/>
          </w:tcPr>
          <w:p w14:paraId="08E7A262">
            <w:pPr>
              <w:rPr>
                <w:rFonts w:ascii="Arial"/>
                <w:sz w:val="21"/>
                <w:szCs w:val="21"/>
                <w:highlight w:val="none"/>
              </w:rPr>
            </w:pPr>
          </w:p>
        </w:tc>
      </w:tr>
      <w:tr w14:paraId="11500F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jc w:val="center"/>
        </w:trPr>
        <w:tc>
          <w:tcPr>
            <w:tcW w:w="3806" w:type="dxa"/>
            <w:gridSpan w:val="2"/>
            <w:vAlign w:val="top"/>
          </w:tcPr>
          <w:p w14:paraId="01D5EC59">
            <w:pPr>
              <w:pStyle w:val="12"/>
              <w:spacing w:before="128" w:line="220" w:lineRule="auto"/>
              <w:ind w:left="119"/>
              <w:rPr>
                <w:sz w:val="21"/>
                <w:szCs w:val="21"/>
                <w:highlight w:val="none"/>
              </w:rPr>
            </w:pPr>
            <w:r>
              <w:rPr>
                <w:spacing w:val="-3"/>
                <w:sz w:val="21"/>
                <w:szCs w:val="21"/>
                <w:highlight w:val="none"/>
              </w:rPr>
              <w:t>水表号码</w:t>
            </w:r>
          </w:p>
        </w:tc>
        <w:tc>
          <w:tcPr>
            <w:tcW w:w="1441" w:type="dxa"/>
            <w:gridSpan w:val="2"/>
            <w:vAlign w:val="top"/>
          </w:tcPr>
          <w:p w14:paraId="4C7E3D74">
            <w:pPr>
              <w:pStyle w:val="12"/>
              <w:spacing w:before="133" w:line="228" w:lineRule="auto"/>
              <w:ind w:left="411"/>
              <w:rPr>
                <w:sz w:val="21"/>
                <w:szCs w:val="21"/>
                <w:highlight w:val="none"/>
              </w:rPr>
            </w:pPr>
            <w:r>
              <w:rPr>
                <w:spacing w:val="6"/>
                <w:sz w:val="21"/>
                <w:szCs w:val="21"/>
                <w:highlight w:val="none"/>
              </w:rPr>
              <w:t>表读数</w:t>
            </w:r>
          </w:p>
        </w:tc>
        <w:tc>
          <w:tcPr>
            <w:tcW w:w="4477" w:type="dxa"/>
            <w:gridSpan w:val="2"/>
            <w:vAlign w:val="top"/>
          </w:tcPr>
          <w:p w14:paraId="7C5AC5A3">
            <w:pPr>
              <w:rPr>
                <w:rFonts w:ascii="Arial"/>
                <w:sz w:val="21"/>
                <w:szCs w:val="21"/>
                <w:highlight w:val="none"/>
              </w:rPr>
            </w:pPr>
          </w:p>
        </w:tc>
      </w:tr>
      <w:tr w14:paraId="7095CA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jc w:val="center"/>
        </w:trPr>
        <w:tc>
          <w:tcPr>
            <w:tcW w:w="3806" w:type="dxa"/>
            <w:gridSpan w:val="2"/>
            <w:vAlign w:val="top"/>
          </w:tcPr>
          <w:p w14:paraId="137C113A">
            <w:pPr>
              <w:pStyle w:val="12"/>
              <w:spacing w:before="129" w:line="222" w:lineRule="auto"/>
              <w:ind w:left="117"/>
              <w:rPr>
                <w:sz w:val="21"/>
                <w:szCs w:val="21"/>
                <w:highlight w:val="none"/>
              </w:rPr>
            </w:pPr>
            <w:r>
              <w:rPr>
                <w:spacing w:val="-2"/>
                <w:sz w:val="21"/>
                <w:szCs w:val="21"/>
                <w:highlight w:val="none"/>
              </w:rPr>
              <w:t>燃气表号码</w:t>
            </w:r>
          </w:p>
        </w:tc>
        <w:tc>
          <w:tcPr>
            <w:tcW w:w="1441" w:type="dxa"/>
            <w:gridSpan w:val="2"/>
            <w:vAlign w:val="top"/>
          </w:tcPr>
          <w:p w14:paraId="404154B9">
            <w:pPr>
              <w:pStyle w:val="12"/>
              <w:spacing w:before="135" w:line="228" w:lineRule="auto"/>
              <w:ind w:left="411"/>
              <w:rPr>
                <w:sz w:val="21"/>
                <w:szCs w:val="21"/>
                <w:highlight w:val="none"/>
              </w:rPr>
            </w:pPr>
            <w:r>
              <w:rPr>
                <w:spacing w:val="6"/>
                <w:sz w:val="21"/>
                <w:szCs w:val="21"/>
                <w:highlight w:val="none"/>
              </w:rPr>
              <w:t>表读数</w:t>
            </w:r>
          </w:p>
        </w:tc>
        <w:tc>
          <w:tcPr>
            <w:tcW w:w="4477" w:type="dxa"/>
            <w:gridSpan w:val="2"/>
            <w:vAlign w:val="top"/>
          </w:tcPr>
          <w:p w14:paraId="08E1B1AA">
            <w:pPr>
              <w:rPr>
                <w:rFonts w:ascii="Arial"/>
                <w:sz w:val="21"/>
                <w:szCs w:val="21"/>
                <w:highlight w:val="none"/>
              </w:rPr>
            </w:pPr>
          </w:p>
        </w:tc>
      </w:tr>
      <w:tr w14:paraId="331B4C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jc w:val="center"/>
        </w:trPr>
        <w:tc>
          <w:tcPr>
            <w:tcW w:w="9724" w:type="dxa"/>
            <w:gridSpan w:val="6"/>
            <w:vAlign w:val="top"/>
          </w:tcPr>
          <w:p w14:paraId="6D569E72">
            <w:pPr>
              <w:pStyle w:val="12"/>
              <w:spacing w:before="129" w:line="220" w:lineRule="auto"/>
              <w:ind w:left="120"/>
              <w:rPr>
                <w:sz w:val="21"/>
                <w:szCs w:val="21"/>
                <w:highlight w:val="none"/>
              </w:rPr>
            </w:pPr>
            <w:r>
              <w:rPr>
                <w:rFonts w:hint="eastAsia"/>
                <w:b/>
                <w:bCs/>
                <w:spacing w:val="-4"/>
                <w:sz w:val="21"/>
                <w:szCs w:val="21"/>
                <w:highlight w:val="none"/>
                <w:lang w:val="en-US" w:eastAsia="zh-CN"/>
              </w:rPr>
              <w:t>四</w:t>
            </w:r>
            <w:r>
              <w:rPr>
                <w:b/>
                <w:bCs/>
                <w:spacing w:val="-4"/>
                <w:sz w:val="21"/>
                <w:szCs w:val="21"/>
                <w:highlight w:val="none"/>
              </w:rPr>
              <w:t>、物品签收记录</w:t>
            </w:r>
          </w:p>
        </w:tc>
      </w:tr>
      <w:tr w14:paraId="1221D9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0" w:hRule="atLeast"/>
          <w:jc w:val="center"/>
        </w:trPr>
        <w:tc>
          <w:tcPr>
            <w:tcW w:w="9724" w:type="dxa"/>
            <w:gridSpan w:val="6"/>
            <w:vAlign w:val="top"/>
          </w:tcPr>
          <w:p w14:paraId="510FE243">
            <w:pPr>
              <w:pStyle w:val="12"/>
              <w:spacing w:before="28" w:line="220" w:lineRule="auto"/>
              <w:ind w:left="121"/>
              <w:rPr>
                <w:sz w:val="21"/>
                <w:szCs w:val="21"/>
                <w:highlight w:val="none"/>
              </w:rPr>
            </w:pPr>
            <w:r>
              <w:rPr>
                <w:spacing w:val="-2"/>
                <w:sz w:val="21"/>
                <w:szCs w:val="21"/>
                <w:highlight w:val="none"/>
              </w:rPr>
              <w:t>商户确认收到下列物品：</w:t>
            </w:r>
          </w:p>
          <w:p w14:paraId="0B87E5A8">
            <w:pPr>
              <w:pStyle w:val="12"/>
              <w:spacing w:before="97" w:line="220" w:lineRule="auto"/>
              <w:ind w:left="139"/>
              <w:rPr>
                <w:sz w:val="21"/>
                <w:szCs w:val="21"/>
                <w:highlight w:val="none"/>
              </w:rPr>
            </w:pPr>
            <w:r>
              <w:rPr>
                <w:spacing w:val="-2"/>
                <w:sz w:val="21"/>
                <w:szCs w:val="21"/>
                <w:highlight w:val="none"/>
              </w:rPr>
              <w:t>□ 《装修手册》交付商户阅读，用以了解管理内容；</w:t>
            </w:r>
          </w:p>
          <w:p w14:paraId="3E2CEB65">
            <w:pPr>
              <w:pStyle w:val="12"/>
              <w:spacing w:before="97" w:line="220" w:lineRule="auto"/>
              <w:ind w:left="139"/>
              <w:rPr>
                <w:sz w:val="21"/>
                <w:szCs w:val="21"/>
                <w:highlight w:val="none"/>
              </w:rPr>
            </w:pPr>
            <w:r>
              <w:rPr>
                <w:spacing w:val="-3"/>
                <w:sz w:val="21"/>
                <w:szCs w:val="21"/>
                <w:highlight w:val="none"/>
              </w:rPr>
              <w:t>□ 将</w:t>
            </w:r>
            <w:r>
              <w:rPr>
                <w:spacing w:val="-3"/>
                <w:sz w:val="21"/>
                <w:szCs w:val="21"/>
                <w:highlight w:val="none"/>
                <w:u w:val="single" w:color="auto"/>
              </w:rPr>
              <w:t xml:space="preserve">                           </w:t>
            </w:r>
            <w:r>
              <w:rPr>
                <w:spacing w:val="-4"/>
                <w:sz w:val="21"/>
                <w:szCs w:val="21"/>
                <w:highlight w:val="none"/>
                <w:u w:val="single" w:color="auto"/>
              </w:rPr>
              <w:t xml:space="preserve">                                       </w:t>
            </w:r>
            <w:r>
              <w:rPr>
                <w:spacing w:val="-97"/>
                <w:sz w:val="21"/>
                <w:szCs w:val="21"/>
                <w:highlight w:val="none"/>
              </w:rPr>
              <w:t xml:space="preserve"> </w:t>
            </w:r>
            <w:r>
              <w:rPr>
                <w:spacing w:val="-4"/>
                <w:sz w:val="21"/>
                <w:szCs w:val="21"/>
                <w:highlight w:val="none"/>
              </w:rPr>
              <w:t>交付商户。</w:t>
            </w:r>
          </w:p>
        </w:tc>
      </w:tr>
    </w:tbl>
    <w:p w14:paraId="2E7CCF92">
      <w:pPr>
        <w:rPr>
          <w:sz w:val="21"/>
          <w:szCs w:val="21"/>
          <w:highlight w:val="none"/>
        </w:rPr>
      </w:pPr>
    </w:p>
    <w:p w14:paraId="3DDCE941">
      <w:pPr>
        <w:spacing w:line="150" w:lineRule="exact"/>
        <w:rPr>
          <w:sz w:val="21"/>
          <w:szCs w:val="21"/>
          <w:highlight w:val="none"/>
        </w:rPr>
      </w:pPr>
    </w:p>
    <w:tbl>
      <w:tblPr>
        <w:tblStyle w:val="13"/>
        <w:tblW w:w="9724" w:type="dxa"/>
        <w:jc w:val="center"/>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9724"/>
      </w:tblGrid>
      <w:tr w14:paraId="51C6DEC0">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2103" w:hRule="atLeast"/>
          <w:jc w:val="center"/>
        </w:trPr>
        <w:tc>
          <w:tcPr>
            <w:tcW w:w="9724" w:type="dxa"/>
            <w:vAlign w:val="top"/>
          </w:tcPr>
          <w:p w14:paraId="7BDC99DE">
            <w:pPr>
              <w:pStyle w:val="12"/>
              <w:spacing w:before="129" w:line="220" w:lineRule="auto"/>
              <w:rPr>
                <w:highlight w:val="none"/>
              </w:rPr>
            </w:pPr>
            <w:r>
              <w:rPr>
                <w:rFonts w:hint="eastAsia"/>
                <w:b/>
                <w:bCs/>
                <w:spacing w:val="-6"/>
                <w:highlight w:val="none"/>
                <w:lang w:val="en-US" w:eastAsia="zh-CN"/>
              </w:rPr>
              <w:t>铺位装修补充清单</w:t>
            </w:r>
            <w:r>
              <w:rPr>
                <w:b/>
                <w:bCs/>
                <w:spacing w:val="-6"/>
                <w:highlight w:val="none"/>
              </w:rPr>
              <w:t>：</w:t>
            </w:r>
          </w:p>
        </w:tc>
      </w:tr>
    </w:tbl>
    <w:p w14:paraId="423037AC">
      <w:pPr>
        <w:pStyle w:val="3"/>
        <w:spacing w:before="301" w:line="220" w:lineRule="auto"/>
        <w:rPr>
          <w:highlight w:val="none"/>
        </w:rPr>
      </w:pPr>
      <w:r>
        <w:rPr>
          <w:spacing w:val="-2"/>
          <w:highlight w:val="none"/>
        </w:rPr>
        <w:t>验收日期：</w:t>
      </w:r>
      <w:r>
        <w:rPr>
          <w:spacing w:val="-2"/>
          <w:highlight w:val="none"/>
          <w:u w:val="single" w:color="auto"/>
        </w:rPr>
        <w:t xml:space="preserve">      </w:t>
      </w:r>
      <w:r>
        <w:rPr>
          <w:spacing w:val="-110"/>
          <w:highlight w:val="none"/>
        </w:rPr>
        <w:t xml:space="preserve"> </w:t>
      </w:r>
      <w:r>
        <w:rPr>
          <w:spacing w:val="-2"/>
          <w:highlight w:val="none"/>
        </w:rPr>
        <w:t>年</w:t>
      </w:r>
      <w:r>
        <w:rPr>
          <w:highlight w:val="none"/>
          <w:u w:val="single" w:color="auto"/>
        </w:rPr>
        <w:t xml:space="preserve">     </w:t>
      </w:r>
      <w:r>
        <w:rPr>
          <w:spacing w:val="-105"/>
          <w:highlight w:val="none"/>
        </w:rPr>
        <w:t xml:space="preserve"> </w:t>
      </w:r>
      <w:r>
        <w:rPr>
          <w:spacing w:val="-2"/>
          <w:highlight w:val="none"/>
        </w:rPr>
        <w:t>月</w:t>
      </w:r>
      <w:r>
        <w:rPr>
          <w:spacing w:val="-2"/>
          <w:highlight w:val="none"/>
          <w:u w:val="single" w:color="auto"/>
        </w:rPr>
        <w:t xml:space="preserve">     </w:t>
      </w:r>
      <w:r>
        <w:rPr>
          <w:spacing w:val="-69"/>
          <w:highlight w:val="none"/>
        </w:rPr>
        <w:t xml:space="preserve"> </w:t>
      </w:r>
      <w:r>
        <w:rPr>
          <w:spacing w:val="-2"/>
          <w:highlight w:val="none"/>
        </w:rPr>
        <w:t>日</w:t>
      </w:r>
    </w:p>
    <w:p w14:paraId="384D4CF1">
      <w:pPr>
        <w:pStyle w:val="3"/>
        <w:spacing w:before="78" w:line="219" w:lineRule="auto"/>
        <w:rPr>
          <w:highlight w:val="none"/>
        </w:rPr>
      </w:pPr>
      <w:bookmarkStart w:id="18" w:name="OLE_LINK18"/>
      <w:r>
        <w:rPr>
          <w:rFonts w:hint="eastAsia"/>
          <w:spacing w:val="-3"/>
          <w:highlight w:val="none"/>
          <w:lang w:val="en-US" w:eastAsia="zh-CN"/>
        </w:rPr>
        <w:t>入驻</w:t>
      </w:r>
      <w:bookmarkEnd w:id="18"/>
      <w:bookmarkStart w:id="19" w:name="OLE_LINK19"/>
      <w:r>
        <w:rPr>
          <w:rFonts w:hint="eastAsia"/>
          <w:spacing w:val="-3"/>
          <w:highlight w:val="none"/>
          <w:lang w:val="en-US" w:eastAsia="zh-CN"/>
        </w:rPr>
        <w:t>商户</w:t>
      </w:r>
      <w:r>
        <w:rPr>
          <w:spacing w:val="-3"/>
          <w:highlight w:val="none"/>
        </w:rPr>
        <w:t>盖章</w:t>
      </w:r>
      <w:bookmarkEnd w:id="19"/>
      <w:r>
        <w:rPr>
          <w:spacing w:val="-3"/>
          <w:highlight w:val="none"/>
        </w:rPr>
        <w:t>：</w:t>
      </w:r>
      <w:r>
        <w:rPr>
          <w:highlight w:val="none"/>
          <w:u w:val="single" w:color="auto"/>
        </w:rPr>
        <w:t xml:space="preserve">                   </w:t>
      </w:r>
      <w:r>
        <w:rPr>
          <w:highlight w:val="none"/>
          <w:u w:val="none" w:color="auto"/>
        </w:rPr>
        <w:t xml:space="preserve">     </w:t>
      </w:r>
      <w:r>
        <w:rPr>
          <w:rFonts w:hint="eastAsia"/>
          <w:highlight w:val="none"/>
          <w:u w:val="none" w:color="auto"/>
          <w:lang w:val="en-US" w:eastAsia="zh-CN"/>
        </w:rPr>
        <w:t xml:space="preserve">  </w:t>
      </w:r>
      <w:r>
        <w:rPr>
          <w:rFonts w:hint="eastAsia"/>
          <w:spacing w:val="-3"/>
          <w:highlight w:val="none"/>
          <w:lang w:val="en-US" w:eastAsia="zh-CN"/>
        </w:rPr>
        <w:t>入驻商户</w:t>
      </w:r>
      <w:r>
        <w:rPr>
          <w:spacing w:val="-2"/>
          <w:highlight w:val="none"/>
        </w:rPr>
        <w:t>签名</w:t>
      </w:r>
      <w:r>
        <w:rPr>
          <w:spacing w:val="-3"/>
          <w:highlight w:val="none"/>
        </w:rPr>
        <w:t>：</w:t>
      </w:r>
      <w:r>
        <w:rPr>
          <w:highlight w:val="none"/>
          <w:u w:val="single" w:color="auto"/>
        </w:rPr>
        <w:t xml:space="preserve">                 </w:t>
      </w:r>
      <w:r>
        <w:rPr>
          <w:rFonts w:hint="eastAsia"/>
          <w:highlight w:val="none"/>
          <w:u w:val="single" w:color="auto"/>
          <w:lang w:val="en-US" w:eastAsia="zh-CN"/>
        </w:rPr>
        <w:t xml:space="preserve"> </w:t>
      </w:r>
      <w:r>
        <w:rPr>
          <w:highlight w:val="none"/>
          <w:u w:val="single" w:color="auto"/>
        </w:rPr>
        <w:t xml:space="preserve">       </w:t>
      </w:r>
    </w:p>
    <w:p w14:paraId="566102FA">
      <w:pPr>
        <w:pStyle w:val="3"/>
        <w:spacing w:before="78" w:line="219" w:lineRule="auto"/>
        <w:rPr>
          <w:highlight w:val="none"/>
          <w:u w:val="single" w:color="auto"/>
        </w:rPr>
      </w:pPr>
      <w:bookmarkStart w:id="20" w:name="OLE_LINK17"/>
      <w:bookmarkStart w:id="21" w:name="OLE_LINK9"/>
      <w:r>
        <w:rPr>
          <w:rFonts w:hint="eastAsia"/>
          <w:spacing w:val="-2"/>
          <w:highlight w:val="none"/>
          <w:lang w:val="en-US" w:eastAsia="zh-CN"/>
        </w:rPr>
        <w:t>宜创验收</w:t>
      </w:r>
      <w:r>
        <w:rPr>
          <w:spacing w:val="-2"/>
          <w:highlight w:val="none"/>
        </w:rPr>
        <w:t>人</w:t>
      </w:r>
      <w:r>
        <w:rPr>
          <w:spacing w:val="-3"/>
          <w:highlight w:val="none"/>
        </w:rPr>
        <w:t>盖章</w:t>
      </w:r>
      <w:bookmarkEnd w:id="20"/>
      <w:r>
        <w:rPr>
          <w:spacing w:val="-3"/>
          <w:highlight w:val="none"/>
        </w:rPr>
        <w:t>：</w:t>
      </w:r>
      <w:r>
        <w:rPr>
          <w:highlight w:val="none"/>
          <w:u w:val="single" w:color="auto"/>
        </w:rPr>
        <w:t xml:space="preserve">              </w:t>
      </w:r>
      <w:r>
        <w:rPr>
          <w:rFonts w:hint="eastAsia"/>
          <w:highlight w:val="none"/>
          <w:u w:val="single" w:color="auto"/>
          <w:lang w:val="en-US" w:eastAsia="zh-CN"/>
        </w:rPr>
        <w:t xml:space="preserve">     </w:t>
      </w:r>
      <w:r>
        <w:rPr>
          <w:rFonts w:hint="eastAsia"/>
          <w:highlight w:val="none"/>
          <w:u w:val="none" w:color="auto"/>
          <w:lang w:val="en-US" w:eastAsia="zh-CN"/>
        </w:rPr>
        <w:t xml:space="preserve">     </w:t>
      </w:r>
      <w:r>
        <w:rPr>
          <w:rFonts w:hint="eastAsia"/>
          <w:spacing w:val="-2"/>
          <w:highlight w:val="none"/>
          <w:lang w:val="en-US" w:eastAsia="zh-CN"/>
        </w:rPr>
        <w:t>宜创验收</w:t>
      </w:r>
      <w:r>
        <w:rPr>
          <w:spacing w:val="-2"/>
          <w:highlight w:val="none"/>
        </w:rPr>
        <w:t>人</w:t>
      </w:r>
      <w:bookmarkStart w:id="22" w:name="OLE_LINK20"/>
      <w:r>
        <w:rPr>
          <w:spacing w:val="-2"/>
          <w:highlight w:val="none"/>
        </w:rPr>
        <w:t>签名</w:t>
      </w:r>
      <w:bookmarkEnd w:id="22"/>
      <w:r>
        <w:rPr>
          <w:rFonts w:hint="eastAsia"/>
          <w:spacing w:val="-2"/>
          <w:highlight w:val="none"/>
          <w:lang w:eastAsia="zh-CN"/>
        </w:rPr>
        <w:t>：</w:t>
      </w:r>
      <w:r>
        <w:rPr>
          <w:highlight w:val="none"/>
          <w:u w:val="single" w:color="auto"/>
        </w:rPr>
        <w:t xml:space="preserve">                       </w:t>
      </w:r>
    </w:p>
    <w:bookmarkEnd w:id="21"/>
    <w:p w14:paraId="649605B5">
      <w:pPr>
        <w:pStyle w:val="3"/>
        <w:spacing w:before="78" w:line="219" w:lineRule="auto"/>
        <w:rPr>
          <w:highlight w:val="none"/>
        </w:rPr>
      </w:pPr>
      <w:r>
        <w:rPr>
          <w:rFonts w:hint="eastAsia"/>
          <w:spacing w:val="-2"/>
          <w:highlight w:val="none"/>
          <w:lang w:val="en-US" w:eastAsia="zh-CN"/>
        </w:rPr>
        <w:t>物业验收</w:t>
      </w:r>
      <w:r>
        <w:rPr>
          <w:spacing w:val="-2"/>
          <w:highlight w:val="none"/>
        </w:rPr>
        <w:t>人</w:t>
      </w:r>
      <w:r>
        <w:rPr>
          <w:spacing w:val="-3"/>
          <w:highlight w:val="none"/>
        </w:rPr>
        <w:t>盖章：</w:t>
      </w:r>
      <w:r>
        <w:rPr>
          <w:highlight w:val="none"/>
          <w:u w:val="single" w:color="auto"/>
        </w:rPr>
        <w:t xml:space="preserve">              </w:t>
      </w:r>
      <w:r>
        <w:rPr>
          <w:rFonts w:hint="eastAsia"/>
          <w:highlight w:val="none"/>
          <w:u w:val="single" w:color="auto"/>
          <w:lang w:val="en-US" w:eastAsia="zh-CN"/>
        </w:rPr>
        <w:t xml:space="preserve">     </w:t>
      </w:r>
      <w:r>
        <w:rPr>
          <w:rFonts w:hint="eastAsia"/>
          <w:highlight w:val="none"/>
          <w:u w:val="none" w:color="auto"/>
          <w:lang w:val="en-US" w:eastAsia="zh-CN"/>
        </w:rPr>
        <w:t xml:space="preserve">     物业</w:t>
      </w:r>
      <w:r>
        <w:rPr>
          <w:rFonts w:hint="eastAsia"/>
          <w:spacing w:val="-2"/>
          <w:highlight w:val="none"/>
          <w:lang w:val="en-US" w:eastAsia="zh-CN"/>
        </w:rPr>
        <w:t>验收</w:t>
      </w:r>
      <w:r>
        <w:rPr>
          <w:spacing w:val="-2"/>
          <w:highlight w:val="none"/>
        </w:rPr>
        <w:t>人签名</w:t>
      </w:r>
      <w:r>
        <w:rPr>
          <w:rFonts w:hint="eastAsia"/>
          <w:spacing w:val="-2"/>
          <w:highlight w:val="none"/>
          <w:lang w:eastAsia="zh-CN"/>
        </w:rPr>
        <w:t>：</w:t>
      </w:r>
      <w:r>
        <w:rPr>
          <w:highlight w:val="none"/>
          <w:u w:val="single" w:color="auto"/>
        </w:rPr>
        <w:t xml:space="preserve">                        </w:t>
      </w:r>
    </w:p>
    <w:p w14:paraId="16AC1F19">
      <w:pPr>
        <w:pStyle w:val="3"/>
        <w:spacing w:before="78" w:line="219" w:lineRule="auto"/>
        <w:rPr>
          <w:highlight w:val="none"/>
        </w:rPr>
      </w:pPr>
    </w:p>
    <w:p w14:paraId="746C491F">
      <w:pPr>
        <w:pStyle w:val="4"/>
        <w:rPr>
          <w:b/>
          <w:bCs/>
          <w:spacing w:val="-2"/>
          <w:sz w:val="22"/>
          <w:szCs w:val="22"/>
          <w:highlight w:val="none"/>
        </w:rPr>
        <w:sectPr>
          <w:footerReference r:id="rId7" w:type="default"/>
          <w:pgSz w:w="11906" w:h="16838"/>
          <w:pgMar w:top="1440" w:right="1800" w:bottom="1440" w:left="1800" w:header="851" w:footer="992" w:gutter="0"/>
          <w:cols w:space="720" w:num="1"/>
          <w:docGrid w:type="lines" w:linePitch="312" w:charSpace="0"/>
        </w:sectPr>
      </w:pPr>
      <w:r>
        <w:rPr>
          <w:b/>
          <w:bCs/>
          <w:spacing w:val="-2"/>
          <w:sz w:val="22"/>
          <w:szCs w:val="22"/>
          <w:highlight w:val="none"/>
        </w:rPr>
        <w:t>注：该表单正本一式</w:t>
      </w:r>
      <w:r>
        <w:rPr>
          <w:rFonts w:hint="eastAsia"/>
          <w:b/>
          <w:bCs/>
          <w:spacing w:val="-2"/>
          <w:sz w:val="22"/>
          <w:szCs w:val="22"/>
          <w:highlight w:val="none"/>
          <w:lang w:val="en-US" w:eastAsia="zh-CN"/>
        </w:rPr>
        <w:t>陆</w:t>
      </w:r>
      <w:r>
        <w:rPr>
          <w:b/>
          <w:bCs/>
          <w:spacing w:val="-2"/>
          <w:sz w:val="22"/>
          <w:szCs w:val="22"/>
          <w:highlight w:val="none"/>
        </w:rPr>
        <w:t>份，</w:t>
      </w:r>
      <w:r>
        <w:rPr>
          <w:rFonts w:hint="eastAsia"/>
          <w:b/>
          <w:bCs/>
          <w:spacing w:val="-2"/>
          <w:sz w:val="22"/>
          <w:szCs w:val="22"/>
          <w:highlight w:val="none"/>
          <w:lang w:val="en-US" w:eastAsia="zh-CN"/>
        </w:rPr>
        <w:t>入驻商户</w:t>
      </w:r>
      <w:r>
        <w:rPr>
          <w:rFonts w:hint="eastAsia"/>
          <w:b/>
          <w:bCs/>
          <w:spacing w:val="-2"/>
          <w:sz w:val="22"/>
          <w:szCs w:val="22"/>
          <w:highlight w:val="none"/>
          <w:lang w:eastAsia="zh-CN"/>
        </w:rPr>
        <w:t>、</w:t>
      </w:r>
      <w:r>
        <w:rPr>
          <w:rFonts w:hint="eastAsia"/>
          <w:b/>
          <w:bCs/>
          <w:spacing w:val="-2"/>
          <w:sz w:val="22"/>
          <w:szCs w:val="22"/>
          <w:highlight w:val="none"/>
          <w:lang w:val="en-US" w:eastAsia="zh-CN"/>
        </w:rPr>
        <w:t>物业公司、宜创公司</w:t>
      </w:r>
      <w:r>
        <w:rPr>
          <w:b/>
          <w:bCs/>
          <w:spacing w:val="-2"/>
          <w:sz w:val="22"/>
          <w:szCs w:val="22"/>
          <w:highlight w:val="none"/>
        </w:rPr>
        <w:t>各保留</w:t>
      </w:r>
      <w:r>
        <w:rPr>
          <w:rFonts w:hint="eastAsia"/>
          <w:b/>
          <w:bCs/>
          <w:spacing w:val="-2"/>
          <w:sz w:val="22"/>
          <w:szCs w:val="22"/>
          <w:highlight w:val="none"/>
          <w:lang w:val="en-US" w:eastAsia="zh-CN"/>
        </w:rPr>
        <w:t>贰</w:t>
      </w:r>
      <w:r>
        <w:rPr>
          <w:b/>
          <w:bCs/>
          <w:spacing w:val="-2"/>
          <w:sz w:val="22"/>
          <w:szCs w:val="22"/>
          <w:highlight w:val="none"/>
        </w:rPr>
        <w:t>份。</w:t>
      </w:r>
    </w:p>
    <w:p w14:paraId="3F51C6CE">
      <w:pPr>
        <w:pageBreakBefore w:val="0"/>
        <w:kinsoku/>
        <w:overflowPunct/>
        <w:topLinePunct w:val="0"/>
        <w:autoSpaceDE/>
        <w:autoSpaceDN/>
        <w:bidi w:val="0"/>
        <w:adjustRightInd/>
        <w:spacing w:line="24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附件六</w:t>
      </w:r>
    </w:p>
    <w:p w14:paraId="35EC8F34">
      <w:pPr>
        <w:pageBreakBefore w:val="0"/>
        <w:kinsoku/>
        <w:overflowPunct/>
        <w:topLinePunct w:val="0"/>
        <w:autoSpaceDE/>
        <w:autoSpaceDN/>
        <w:bidi w:val="0"/>
        <w:adjustRightInd/>
        <w:spacing w:line="240" w:lineRule="auto"/>
        <w:jc w:val="center"/>
        <w:textAlignment w:val="auto"/>
        <w:rPr>
          <w:rFonts w:hint="eastAsia" w:ascii="宋体" w:hAnsi="宋体" w:eastAsia="宋体" w:cs="宋体"/>
          <w:b/>
          <w:bCs/>
          <w:spacing w:val="5"/>
          <w:sz w:val="21"/>
          <w:szCs w:val="21"/>
          <w:highlight w:val="none"/>
          <w:lang w:val="en-US" w:eastAsia="zh-CN"/>
        </w:rPr>
      </w:pPr>
      <w:r>
        <w:rPr>
          <w:rFonts w:hint="eastAsia" w:ascii="宋体" w:hAnsi="宋体" w:cs="宋体"/>
          <w:b/>
          <w:bCs/>
          <w:spacing w:val="5"/>
          <w:sz w:val="21"/>
          <w:szCs w:val="21"/>
          <w:highlight w:val="none"/>
          <w:lang w:val="en-US" w:eastAsia="zh-CN"/>
        </w:rPr>
        <w:t>食堂</w:t>
      </w:r>
      <w:r>
        <w:rPr>
          <w:rFonts w:hint="eastAsia" w:ascii="宋体" w:hAnsi="宋体" w:eastAsia="宋体" w:cs="宋体"/>
          <w:b/>
          <w:bCs/>
          <w:spacing w:val="5"/>
          <w:sz w:val="21"/>
          <w:szCs w:val="21"/>
          <w:highlight w:val="none"/>
          <w:lang w:val="en-US" w:eastAsia="en-US"/>
        </w:rPr>
        <w:t>考核内容与权重</w:t>
      </w:r>
      <w:r>
        <w:rPr>
          <w:rFonts w:hint="eastAsia" w:ascii="宋体" w:hAnsi="宋体" w:cs="宋体"/>
          <w:b/>
          <w:bCs/>
          <w:spacing w:val="5"/>
          <w:sz w:val="21"/>
          <w:szCs w:val="21"/>
          <w:highlight w:val="none"/>
          <w:lang w:val="en-US" w:eastAsia="zh-CN"/>
        </w:rPr>
        <w:t>表</w:t>
      </w:r>
    </w:p>
    <w:p w14:paraId="52E8DDAC">
      <w:pPr>
        <w:pageBreakBefore w:val="0"/>
        <w:kinsoku/>
        <w:overflowPunct/>
        <w:topLinePunct w:val="0"/>
        <w:autoSpaceDE/>
        <w:autoSpaceDN/>
        <w:bidi w:val="0"/>
        <w:adjustRightInd/>
        <w:spacing w:line="240" w:lineRule="auto"/>
        <w:jc w:val="center"/>
        <w:textAlignment w:val="auto"/>
        <w:rPr>
          <w:rFonts w:hint="eastAsia" w:ascii="宋体" w:hAnsi="宋体" w:eastAsia="宋体" w:cs="宋体"/>
          <w:b/>
          <w:bCs/>
          <w:spacing w:val="5"/>
          <w:sz w:val="21"/>
          <w:szCs w:val="21"/>
          <w:highlight w:val="none"/>
          <w:lang w:val="en-US" w:eastAsia="en-US"/>
        </w:rPr>
      </w:pPr>
    </w:p>
    <w:tbl>
      <w:tblPr>
        <w:tblStyle w:val="9"/>
        <w:tblpPr w:leftFromText="180" w:rightFromText="180" w:vertAnchor="text" w:horzAnchor="page" w:tblpX="1691" w:tblpY="339"/>
        <w:tblOverlap w:val="never"/>
        <w:tblW w:w="93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0"/>
        <w:gridCol w:w="891"/>
        <w:gridCol w:w="5409"/>
        <w:gridCol w:w="1227"/>
      </w:tblGrid>
      <w:tr w14:paraId="5BF6F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810" w:type="dxa"/>
          </w:tcPr>
          <w:p w14:paraId="7FC74EE8">
            <w:pPr>
              <w:pStyle w:val="6"/>
              <w:keepNext w:val="0"/>
              <w:keepLines w:val="0"/>
              <w:widowControl/>
              <w:suppressLineNumbers w:val="0"/>
              <w:spacing w:line="240" w:lineRule="auto"/>
              <w:jc w:val="center"/>
              <w:rPr>
                <w:rFonts w:ascii="宋体" w:hAnsi="宋体" w:eastAsia="宋体" w:cs="宋体"/>
                <w:b/>
                <w:bCs/>
                <w:spacing w:val="6"/>
                <w:kern w:val="2"/>
                <w:sz w:val="21"/>
                <w:szCs w:val="21"/>
                <w:highlight w:val="none"/>
                <w:lang w:val="en-US" w:eastAsia="en-US" w:bidi="ar-SA"/>
              </w:rPr>
            </w:pPr>
          </w:p>
          <w:p w14:paraId="10E6102B">
            <w:pPr>
              <w:pStyle w:val="6"/>
              <w:keepNext w:val="0"/>
              <w:keepLines w:val="0"/>
              <w:widowControl/>
              <w:suppressLineNumbers w:val="0"/>
              <w:spacing w:line="240" w:lineRule="auto"/>
              <w:jc w:val="center"/>
              <w:rPr>
                <w:rFonts w:hint="eastAsia" w:ascii="宋体" w:hAnsi="宋体" w:eastAsia="宋体" w:cs="宋体"/>
                <w:b/>
                <w:bCs/>
                <w:spacing w:val="6"/>
                <w:kern w:val="2"/>
                <w:sz w:val="21"/>
                <w:szCs w:val="21"/>
                <w:highlight w:val="none"/>
                <w:lang w:val="en-US" w:eastAsia="zh-CN" w:bidi="ar-SA"/>
              </w:rPr>
            </w:pPr>
            <w:r>
              <w:rPr>
                <w:rFonts w:ascii="宋体" w:hAnsi="宋体" w:eastAsia="宋体" w:cs="宋体"/>
                <w:b/>
                <w:bCs/>
                <w:spacing w:val="6"/>
                <w:kern w:val="2"/>
                <w:sz w:val="21"/>
                <w:szCs w:val="21"/>
                <w:highlight w:val="none"/>
                <w:lang w:val="en-US" w:eastAsia="en-US" w:bidi="ar-SA"/>
              </w:rPr>
              <w:t>考核</w:t>
            </w:r>
            <w:r>
              <w:rPr>
                <w:rFonts w:hint="eastAsia" w:ascii="宋体" w:hAnsi="宋体" w:cs="宋体"/>
                <w:b/>
                <w:bCs/>
                <w:spacing w:val="6"/>
                <w:kern w:val="2"/>
                <w:sz w:val="21"/>
                <w:szCs w:val="21"/>
                <w:highlight w:val="none"/>
                <w:lang w:val="en-US" w:eastAsia="zh-CN" w:bidi="ar-SA"/>
              </w:rPr>
              <w:t>项目</w:t>
            </w:r>
          </w:p>
          <w:p w14:paraId="4166CDD0">
            <w:pPr>
              <w:pStyle w:val="4"/>
              <w:spacing w:line="240" w:lineRule="auto"/>
              <w:jc w:val="center"/>
              <w:rPr>
                <w:rFonts w:hint="eastAsia" w:ascii="宋体" w:hAnsi="宋体" w:eastAsia="宋体" w:cs="宋体"/>
                <w:b/>
                <w:bCs/>
                <w:spacing w:val="6"/>
                <w:kern w:val="2"/>
                <w:sz w:val="21"/>
                <w:szCs w:val="21"/>
                <w:highlight w:val="none"/>
                <w:lang w:val="en-US" w:eastAsia="zh-CN" w:bidi="ar-SA"/>
              </w:rPr>
            </w:pPr>
          </w:p>
        </w:tc>
        <w:tc>
          <w:tcPr>
            <w:tcW w:w="891" w:type="dxa"/>
          </w:tcPr>
          <w:p w14:paraId="41119A5F">
            <w:pPr>
              <w:pStyle w:val="6"/>
              <w:keepNext w:val="0"/>
              <w:keepLines w:val="0"/>
              <w:widowControl/>
              <w:suppressLineNumbers w:val="0"/>
              <w:spacing w:line="240" w:lineRule="auto"/>
              <w:jc w:val="center"/>
              <w:rPr>
                <w:rFonts w:ascii="宋体" w:hAnsi="宋体" w:eastAsia="宋体" w:cs="宋体"/>
                <w:b/>
                <w:bCs/>
                <w:spacing w:val="6"/>
                <w:kern w:val="2"/>
                <w:sz w:val="21"/>
                <w:szCs w:val="21"/>
                <w:highlight w:val="none"/>
                <w:lang w:val="en-US" w:eastAsia="en-US" w:bidi="ar-SA"/>
              </w:rPr>
            </w:pPr>
          </w:p>
          <w:p w14:paraId="1D309CF0">
            <w:pPr>
              <w:pStyle w:val="6"/>
              <w:keepNext w:val="0"/>
              <w:keepLines w:val="0"/>
              <w:widowControl/>
              <w:suppressLineNumbers w:val="0"/>
              <w:spacing w:line="240" w:lineRule="auto"/>
              <w:jc w:val="center"/>
              <w:rPr>
                <w:rFonts w:ascii="宋体" w:hAnsi="宋体" w:eastAsia="宋体" w:cs="宋体"/>
                <w:b/>
                <w:bCs/>
                <w:spacing w:val="6"/>
                <w:kern w:val="2"/>
                <w:sz w:val="21"/>
                <w:szCs w:val="21"/>
                <w:highlight w:val="none"/>
                <w:lang w:val="en-US" w:eastAsia="en-US" w:bidi="ar-SA"/>
              </w:rPr>
            </w:pPr>
            <w:r>
              <w:rPr>
                <w:rFonts w:ascii="宋体" w:hAnsi="宋体" w:eastAsia="宋体" w:cs="宋体"/>
                <w:b/>
                <w:bCs/>
                <w:spacing w:val="6"/>
                <w:kern w:val="2"/>
                <w:sz w:val="21"/>
                <w:szCs w:val="21"/>
                <w:highlight w:val="none"/>
                <w:lang w:val="en-US" w:eastAsia="en-US" w:bidi="ar-SA"/>
              </w:rPr>
              <w:t>分值</w:t>
            </w:r>
          </w:p>
          <w:p w14:paraId="17C81E1D">
            <w:pPr>
              <w:pStyle w:val="4"/>
              <w:spacing w:line="240" w:lineRule="auto"/>
              <w:jc w:val="center"/>
              <w:rPr>
                <w:rFonts w:hint="eastAsia" w:ascii="宋体" w:hAnsi="宋体" w:eastAsia="宋体" w:cs="宋体"/>
                <w:b/>
                <w:bCs/>
                <w:spacing w:val="6"/>
                <w:kern w:val="2"/>
                <w:sz w:val="21"/>
                <w:szCs w:val="21"/>
                <w:highlight w:val="none"/>
                <w:lang w:val="en-US" w:eastAsia="zh-CN" w:bidi="ar-SA"/>
              </w:rPr>
            </w:pPr>
          </w:p>
        </w:tc>
        <w:tc>
          <w:tcPr>
            <w:tcW w:w="5409" w:type="dxa"/>
          </w:tcPr>
          <w:p w14:paraId="7AA07F92">
            <w:pPr>
              <w:pStyle w:val="4"/>
              <w:spacing w:line="240" w:lineRule="auto"/>
              <w:jc w:val="center"/>
              <w:rPr>
                <w:rFonts w:hint="eastAsia" w:ascii="宋体" w:hAnsi="宋体" w:eastAsia="宋体" w:cs="宋体"/>
                <w:b/>
                <w:bCs/>
                <w:spacing w:val="6"/>
                <w:kern w:val="2"/>
                <w:sz w:val="21"/>
                <w:szCs w:val="21"/>
                <w:highlight w:val="none"/>
                <w:lang w:val="en-US" w:eastAsia="zh-CN" w:bidi="ar-SA"/>
              </w:rPr>
            </w:pPr>
          </w:p>
          <w:p w14:paraId="2120E9DE">
            <w:pPr>
              <w:pStyle w:val="6"/>
              <w:keepNext w:val="0"/>
              <w:keepLines w:val="0"/>
              <w:widowControl/>
              <w:suppressLineNumbers w:val="0"/>
              <w:spacing w:line="240" w:lineRule="auto"/>
              <w:jc w:val="center"/>
              <w:rPr>
                <w:rFonts w:hint="eastAsia" w:ascii="宋体" w:hAnsi="宋体" w:eastAsia="宋体" w:cs="宋体"/>
                <w:b/>
                <w:bCs/>
                <w:spacing w:val="6"/>
                <w:kern w:val="2"/>
                <w:sz w:val="21"/>
                <w:szCs w:val="21"/>
                <w:highlight w:val="none"/>
                <w:lang w:val="en-US" w:eastAsia="zh-CN" w:bidi="ar-SA"/>
              </w:rPr>
            </w:pPr>
            <w:r>
              <w:rPr>
                <w:rFonts w:ascii="宋体" w:hAnsi="宋体" w:eastAsia="宋体" w:cs="宋体"/>
                <w:b/>
                <w:bCs/>
                <w:spacing w:val="6"/>
                <w:kern w:val="2"/>
                <w:sz w:val="21"/>
                <w:szCs w:val="21"/>
                <w:highlight w:val="none"/>
                <w:lang w:val="en-US" w:eastAsia="en-US" w:bidi="ar-SA"/>
              </w:rPr>
              <w:t>核心考核点</w:t>
            </w:r>
          </w:p>
        </w:tc>
        <w:tc>
          <w:tcPr>
            <w:tcW w:w="1227" w:type="dxa"/>
          </w:tcPr>
          <w:p w14:paraId="544C6719">
            <w:pPr>
              <w:pStyle w:val="4"/>
              <w:spacing w:line="240" w:lineRule="auto"/>
              <w:jc w:val="center"/>
              <w:rPr>
                <w:rFonts w:hint="eastAsia" w:ascii="宋体" w:hAnsi="宋体" w:eastAsia="宋体" w:cs="宋体"/>
                <w:b/>
                <w:bCs/>
                <w:spacing w:val="6"/>
                <w:kern w:val="2"/>
                <w:sz w:val="21"/>
                <w:szCs w:val="21"/>
                <w:highlight w:val="none"/>
                <w:lang w:val="en-US" w:eastAsia="zh-CN" w:bidi="ar-SA"/>
              </w:rPr>
            </w:pPr>
          </w:p>
          <w:p w14:paraId="6A8671DB">
            <w:pPr>
              <w:pStyle w:val="4"/>
              <w:spacing w:line="240" w:lineRule="auto"/>
              <w:jc w:val="center"/>
              <w:rPr>
                <w:rFonts w:hint="eastAsia" w:ascii="宋体" w:hAnsi="宋体" w:eastAsia="宋体" w:cs="宋体"/>
                <w:b/>
                <w:bCs/>
                <w:spacing w:val="6"/>
                <w:kern w:val="2"/>
                <w:sz w:val="21"/>
                <w:szCs w:val="21"/>
                <w:highlight w:val="none"/>
                <w:lang w:val="en-US" w:eastAsia="zh-CN" w:bidi="ar-SA"/>
              </w:rPr>
            </w:pPr>
          </w:p>
          <w:p w14:paraId="01A45E62">
            <w:pPr>
              <w:pStyle w:val="4"/>
              <w:spacing w:line="240" w:lineRule="auto"/>
              <w:jc w:val="center"/>
              <w:rPr>
                <w:rFonts w:hint="eastAsia" w:ascii="宋体" w:hAnsi="宋体" w:eastAsia="宋体" w:cs="宋体"/>
                <w:b/>
                <w:bCs/>
                <w:spacing w:val="6"/>
                <w:kern w:val="2"/>
                <w:sz w:val="21"/>
                <w:szCs w:val="21"/>
                <w:highlight w:val="none"/>
                <w:lang w:val="en-US" w:eastAsia="zh-CN" w:bidi="ar-SA"/>
              </w:rPr>
            </w:pPr>
            <w:r>
              <w:rPr>
                <w:rFonts w:hint="eastAsia" w:ascii="宋体" w:hAnsi="宋体" w:eastAsia="宋体" w:cs="宋体"/>
                <w:b/>
                <w:bCs/>
                <w:spacing w:val="6"/>
                <w:kern w:val="2"/>
                <w:sz w:val="21"/>
                <w:szCs w:val="21"/>
                <w:highlight w:val="none"/>
                <w:lang w:val="en-US" w:eastAsia="zh-CN" w:bidi="ar-SA"/>
              </w:rPr>
              <w:t xml:space="preserve">评分 </w:t>
            </w:r>
          </w:p>
        </w:tc>
      </w:tr>
      <w:tr w14:paraId="7A25F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810" w:type="dxa"/>
          </w:tcPr>
          <w:p w14:paraId="34E44905">
            <w:pPr>
              <w:pStyle w:val="6"/>
              <w:keepNext w:val="0"/>
              <w:keepLines w:val="0"/>
              <w:widowControl/>
              <w:suppressLineNumbers w:val="0"/>
              <w:spacing w:line="240" w:lineRule="auto"/>
              <w:jc w:val="both"/>
              <w:rPr>
                <w:rFonts w:ascii="宋体" w:hAnsi="宋体" w:eastAsia="宋体" w:cs="宋体"/>
                <w:spacing w:val="6"/>
                <w:kern w:val="2"/>
                <w:sz w:val="21"/>
                <w:szCs w:val="21"/>
                <w:highlight w:val="none"/>
                <w:lang w:val="en-US" w:eastAsia="en-US" w:bidi="ar-SA"/>
              </w:rPr>
            </w:pPr>
          </w:p>
          <w:p w14:paraId="41A2480D">
            <w:pPr>
              <w:pStyle w:val="6"/>
              <w:keepNext w:val="0"/>
              <w:keepLines w:val="0"/>
              <w:widowControl/>
              <w:suppressLineNumbers w:val="0"/>
              <w:spacing w:line="240" w:lineRule="auto"/>
              <w:ind w:firstLine="222" w:firstLineChars="100"/>
              <w:jc w:val="both"/>
              <w:rPr>
                <w:rFonts w:ascii="宋体" w:hAnsi="宋体" w:eastAsia="宋体" w:cs="宋体"/>
                <w:spacing w:val="6"/>
                <w:kern w:val="2"/>
                <w:sz w:val="21"/>
                <w:szCs w:val="21"/>
                <w:highlight w:val="none"/>
                <w:lang w:val="en-US" w:eastAsia="en-US" w:bidi="ar-SA"/>
              </w:rPr>
            </w:pPr>
            <w:r>
              <w:rPr>
                <w:rFonts w:ascii="宋体" w:hAnsi="宋体" w:eastAsia="宋体" w:cs="宋体"/>
                <w:spacing w:val="6"/>
                <w:kern w:val="2"/>
                <w:sz w:val="21"/>
                <w:szCs w:val="21"/>
                <w:highlight w:val="none"/>
                <w:lang w:val="en-US" w:eastAsia="en-US" w:bidi="ar-SA"/>
              </w:rPr>
              <w:t>食品安全</w:t>
            </w:r>
          </w:p>
          <w:p w14:paraId="2D243DA1">
            <w:pPr>
              <w:pStyle w:val="4"/>
              <w:tabs>
                <w:tab w:val="clear" w:pos="4153"/>
              </w:tabs>
              <w:spacing w:line="240" w:lineRule="auto"/>
              <w:jc w:val="center"/>
              <w:rPr>
                <w:rFonts w:hint="eastAsia" w:ascii="宋体" w:hAnsi="宋体" w:eastAsia="宋体" w:cs="宋体"/>
                <w:spacing w:val="6"/>
                <w:kern w:val="2"/>
                <w:sz w:val="21"/>
                <w:szCs w:val="21"/>
                <w:highlight w:val="none"/>
                <w:lang w:val="en-US" w:eastAsia="zh-CN" w:bidi="ar-SA"/>
              </w:rPr>
            </w:pPr>
          </w:p>
        </w:tc>
        <w:tc>
          <w:tcPr>
            <w:tcW w:w="891" w:type="dxa"/>
          </w:tcPr>
          <w:p w14:paraId="73E8D80C">
            <w:pPr>
              <w:pStyle w:val="6"/>
              <w:keepNext w:val="0"/>
              <w:keepLines w:val="0"/>
              <w:widowControl/>
              <w:suppressLineNumbers w:val="0"/>
              <w:spacing w:line="240" w:lineRule="auto"/>
              <w:jc w:val="both"/>
              <w:rPr>
                <w:rFonts w:ascii="宋体" w:hAnsi="宋体" w:eastAsia="宋体" w:cs="宋体"/>
                <w:spacing w:val="6"/>
                <w:kern w:val="2"/>
                <w:sz w:val="21"/>
                <w:szCs w:val="21"/>
                <w:highlight w:val="none"/>
                <w:lang w:val="en-US" w:eastAsia="en-US" w:bidi="ar-SA"/>
              </w:rPr>
            </w:pPr>
          </w:p>
          <w:p w14:paraId="209B967E">
            <w:pPr>
              <w:pStyle w:val="6"/>
              <w:keepNext w:val="0"/>
              <w:keepLines w:val="0"/>
              <w:widowControl/>
              <w:suppressLineNumbers w:val="0"/>
              <w:spacing w:line="240" w:lineRule="auto"/>
              <w:jc w:val="both"/>
              <w:rPr>
                <w:rFonts w:ascii="宋体" w:hAnsi="宋体" w:eastAsia="宋体" w:cs="宋体"/>
                <w:spacing w:val="6"/>
                <w:kern w:val="2"/>
                <w:sz w:val="21"/>
                <w:szCs w:val="21"/>
                <w:highlight w:val="none"/>
                <w:lang w:val="en-US" w:eastAsia="en-US" w:bidi="ar-SA"/>
              </w:rPr>
            </w:pPr>
            <w:r>
              <w:rPr>
                <w:rFonts w:hint="eastAsia" w:ascii="宋体" w:hAnsi="宋体" w:cs="宋体"/>
                <w:spacing w:val="6"/>
                <w:kern w:val="2"/>
                <w:sz w:val="21"/>
                <w:szCs w:val="21"/>
                <w:highlight w:val="none"/>
                <w:lang w:val="en-US" w:eastAsia="zh-CN" w:bidi="ar-SA"/>
              </w:rPr>
              <w:t>15</w:t>
            </w:r>
            <w:r>
              <w:rPr>
                <w:rFonts w:ascii="宋体" w:hAnsi="宋体" w:eastAsia="宋体" w:cs="宋体"/>
                <w:spacing w:val="6"/>
                <w:kern w:val="2"/>
                <w:sz w:val="21"/>
                <w:szCs w:val="21"/>
                <w:highlight w:val="none"/>
                <w:lang w:val="en-US" w:eastAsia="en-US" w:bidi="ar-SA"/>
              </w:rPr>
              <w:t>分</w:t>
            </w:r>
          </w:p>
          <w:p w14:paraId="08C5DAC3">
            <w:pPr>
              <w:pStyle w:val="4"/>
              <w:spacing w:line="240" w:lineRule="auto"/>
              <w:jc w:val="center"/>
              <w:rPr>
                <w:rFonts w:hint="eastAsia" w:ascii="宋体" w:hAnsi="宋体" w:eastAsia="宋体" w:cs="宋体"/>
                <w:spacing w:val="6"/>
                <w:kern w:val="2"/>
                <w:sz w:val="21"/>
                <w:szCs w:val="21"/>
                <w:highlight w:val="none"/>
                <w:lang w:val="en-US" w:eastAsia="zh-CN" w:bidi="ar-SA"/>
              </w:rPr>
            </w:pPr>
          </w:p>
        </w:tc>
        <w:tc>
          <w:tcPr>
            <w:tcW w:w="5409" w:type="dxa"/>
          </w:tcPr>
          <w:p w14:paraId="5905F219">
            <w:pPr>
              <w:pStyle w:val="6"/>
              <w:keepNext w:val="0"/>
              <w:keepLines w:val="0"/>
              <w:widowControl/>
              <w:suppressLineNumbers w:val="0"/>
              <w:spacing w:line="240" w:lineRule="auto"/>
              <w:jc w:val="center"/>
              <w:rPr>
                <w:rFonts w:hint="eastAsia" w:ascii="宋体" w:hAnsi="宋体" w:eastAsia="宋体" w:cs="宋体"/>
                <w:spacing w:val="6"/>
                <w:kern w:val="2"/>
                <w:sz w:val="21"/>
                <w:szCs w:val="21"/>
                <w:highlight w:val="none"/>
                <w:lang w:val="en-US" w:eastAsia="zh-CN" w:bidi="ar-SA"/>
              </w:rPr>
            </w:pPr>
            <w:r>
              <w:rPr>
                <w:rFonts w:ascii="宋体" w:hAnsi="宋体" w:eastAsia="宋体" w:cs="宋体"/>
                <w:spacing w:val="6"/>
                <w:kern w:val="2"/>
                <w:sz w:val="21"/>
                <w:szCs w:val="21"/>
                <w:highlight w:val="none"/>
                <w:lang w:val="en-US" w:eastAsia="en-US" w:bidi="ar-SA"/>
              </w:rPr>
              <w:t>1. 食品经营许可证、从业人员健康证有效且公示</w:t>
            </w:r>
            <w:r>
              <w:rPr>
                <w:rFonts w:hint="eastAsia" w:ascii="宋体" w:hAnsi="宋体" w:cs="宋体"/>
                <w:spacing w:val="6"/>
                <w:kern w:val="2"/>
                <w:sz w:val="21"/>
                <w:szCs w:val="21"/>
                <w:highlight w:val="none"/>
                <w:lang w:val="en-US" w:eastAsia="zh-CN" w:bidi="ar-SA"/>
              </w:rPr>
              <w:t>（5分）2</w:t>
            </w:r>
            <w:r>
              <w:rPr>
                <w:rFonts w:ascii="宋体" w:hAnsi="宋体" w:eastAsia="宋体" w:cs="宋体"/>
                <w:spacing w:val="6"/>
                <w:kern w:val="2"/>
                <w:sz w:val="21"/>
                <w:szCs w:val="21"/>
                <w:highlight w:val="none"/>
                <w:lang w:val="en-US" w:eastAsia="en-US" w:bidi="ar-SA"/>
              </w:rPr>
              <w:t>. 食材储存符合生熟分离、温度达标要求</w:t>
            </w:r>
            <w:r>
              <w:rPr>
                <w:rFonts w:hint="eastAsia" w:ascii="宋体" w:hAnsi="宋体" w:cs="宋体"/>
                <w:spacing w:val="6"/>
                <w:kern w:val="2"/>
                <w:sz w:val="21"/>
                <w:szCs w:val="21"/>
                <w:highlight w:val="none"/>
                <w:lang w:val="en-US" w:eastAsia="zh-CN" w:bidi="ar-SA"/>
              </w:rPr>
              <w:t>（5分）</w:t>
            </w:r>
            <w:r>
              <w:rPr>
                <w:rFonts w:ascii="宋体" w:hAnsi="宋体" w:eastAsia="宋体" w:cs="宋体"/>
                <w:spacing w:val="6"/>
                <w:kern w:val="2"/>
                <w:sz w:val="21"/>
                <w:szCs w:val="21"/>
                <w:highlight w:val="none"/>
                <w:lang w:val="en-US" w:eastAsia="en-US" w:bidi="ar-SA"/>
              </w:rPr>
              <w:t>；</w:t>
            </w:r>
            <w:r>
              <w:rPr>
                <w:rFonts w:hint="eastAsia" w:ascii="宋体" w:hAnsi="宋体" w:cs="宋体"/>
                <w:spacing w:val="6"/>
                <w:kern w:val="2"/>
                <w:sz w:val="21"/>
                <w:szCs w:val="21"/>
                <w:highlight w:val="none"/>
                <w:lang w:val="en-US" w:eastAsia="zh-CN" w:bidi="ar-SA"/>
              </w:rPr>
              <w:t>3</w:t>
            </w:r>
            <w:r>
              <w:rPr>
                <w:rFonts w:ascii="宋体" w:hAnsi="宋体" w:eastAsia="宋体" w:cs="宋体"/>
                <w:spacing w:val="6"/>
                <w:kern w:val="2"/>
                <w:sz w:val="21"/>
                <w:szCs w:val="21"/>
                <w:highlight w:val="none"/>
                <w:lang w:val="en-US" w:eastAsia="en-US" w:bidi="ar-SA"/>
              </w:rPr>
              <w:t>. 无使用过期、变质、违禁食材行为。</w:t>
            </w:r>
            <w:r>
              <w:rPr>
                <w:rFonts w:hint="eastAsia" w:ascii="宋体" w:hAnsi="宋体" w:cs="宋体"/>
                <w:spacing w:val="6"/>
                <w:kern w:val="2"/>
                <w:sz w:val="21"/>
                <w:szCs w:val="21"/>
                <w:highlight w:val="none"/>
                <w:lang w:val="en-US" w:eastAsia="zh-CN" w:bidi="ar-SA"/>
              </w:rPr>
              <w:t>（5分）</w:t>
            </w:r>
          </w:p>
        </w:tc>
        <w:tc>
          <w:tcPr>
            <w:tcW w:w="1227" w:type="dxa"/>
          </w:tcPr>
          <w:p w14:paraId="2EB83AAC">
            <w:pPr>
              <w:pStyle w:val="6"/>
              <w:keepNext w:val="0"/>
              <w:keepLines w:val="0"/>
              <w:widowControl/>
              <w:suppressLineNumbers w:val="0"/>
              <w:spacing w:line="240" w:lineRule="auto"/>
              <w:jc w:val="center"/>
              <w:rPr>
                <w:rFonts w:ascii="宋体" w:hAnsi="宋体" w:eastAsia="宋体" w:cs="宋体"/>
                <w:spacing w:val="6"/>
                <w:kern w:val="2"/>
                <w:sz w:val="21"/>
                <w:szCs w:val="21"/>
                <w:highlight w:val="none"/>
                <w:lang w:val="en-US" w:eastAsia="en-US" w:bidi="ar-SA"/>
              </w:rPr>
            </w:pPr>
          </w:p>
        </w:tc>
      </w:tr>
      <w:tr w14:paraId="69354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810" w:type="dxa"/>
          </w:tcPr>
          <w:p w14:paraId="41D29B7C">
            <w:pPr>
              <w:pStyle w:val="6"/>
              <w:keepNext w:val="0"/>
              <w:keepLines w:val="0"/>
              <w:widowControl/>
              <w:suppressLineNumbers w:val="0"/>
              <w:spacing w:line="240" w:lineRule="auto"/>
              <w:jc w:val="both"/>
              <w:rPr>
                <w:rFonts w:ascii="宋体" w:hAnsi="宋体" w:eastAsia="宋体" w:cs="宋体"/>
                <w:spacing w:val="6"/>
                <w:kern w:val="2"/>
                <w:sz w:val="21"/>
                <w:szCs w:val="21"/>
                <w:highlight w:val="none"/>
                <w:lang w:val="en-US" w:eastAsia="en-US" w:bidi="ar-SA"/>
              </w:rPr>
            </w:pPr>
          </w:p>
          <w:p w14:paraId="74E394DC">
            <w:pPr>
              <w:pStyle w:val="6"/>
              <w:keepNext w:val="0"/>
              <w:keepLines w:val="0"/>
              <w:widowControl/>
              <w:suppressLineNumbers w:val="0"/>
              <w:spacing w:line="240" w:lineRule="auto"/>
              <w:ind w:firstLine="222" w:firstLineChars="100"/>
              <w:jc w:val="both"/>
              <w:rPr>
                <w:rFonts w:ascii="宋体" w:hAnsi="宋体" w:eastAsia="宋体" w:cs="宋体"/>
                <w:spacing w:val="6"/>
                <w:kern w:val="2"/>
                <w:sz w:val="21"/>
                <w:szCs w:val="21"/>
                <w:highlight w:val="none"/>
                <w:lang w:val="en-US" w:eastAsia="en-US" w:bidi="ar-SA"/>
              </w:rPr>
            </w:pPr>
            <w:r>
              <w:rPr>
                <w:rFonts w:ascii="宋体" w:hAnsi="宋体" w:eastAsia="宋体" w:cs="宋体"/>
                <w:spacing w:val="6"/>
                <w:kern w:val="2"/>
                <w:sz w:val="21"/>
                <w:szCs w:val="21"/>
                <w:highlight w:val="none"/>
                <w:lang w:val="en-US" w:eastAsia="en-US" w:bidi="ar-SA"/>
              </w:rPr>
              <w:t>环境卫生</w:t>
            </w:r>
          </w:p>
          <w:p w14:paraId="57E15691">
            <w:pPr>
              <w:pStyle w:val="4"/>
              <w:spacing w:line="240" w:lineRule="auto"/>
              <w:jc w:val="center"/>
              <w:rPr>
                <w:rFonts w:hint="eastAsia" w:ascii="宋体" w:hAnsi="宋体" w:eastAsia="宋体" w:cs="宋体"/>
                <w:spacing w:val="6"/>
                <w:kern w:val="2"/>
                <w:sz w:val="21"/>
                <w:szCs w:val="21"/>
                <w:highlight w:val="none"/>
                <w:lang w:val="en-US" w:eastAsia="zh-CN" w:bidi="ar-SA"/>
              </w:rPr>
            </w:pPr>
          </w:p>
        </w:tc>
        <w:tc>
          <w:tcPr>
            <w:tcW w:w="891" w:type="dxa"/>
          </w:tcPr>
          <w:p w14:paraId="27C6D54D">
            <w:pPr>
              <w:pStyle w:val="6"/>
              <w:keepNext w:val="0"/>
              <w:keepLines w:val="0"/>
              <w:widowControl/>
              <w:suppressLineNumbers w:val="0"/>
              <w:spacing w:line="240" w:lineRule="auto"/>
              <w:jc w:val="both"/>
              <w:rPr>
                <w:rFonts w:ascii="宋体" w:hAnsi="宋体" w:eastAsia="宋体" w:cs="宋体"/>
                <w:spacing w:val="6"/>
                <w:kern w:val="2"/>
                <w:sz w:val="21"/>
                <w:szCs w:val="21"/>
                <w:highlight w:val="none"/>
                <w:lang w:val="en-US" w:eastAsia="en-US" w:bidi="ar-SA"/>
              </w:rPr>
            </w:pPr>
          </w:p>
          <w:p w14:paraId="269D09B1">
            <w:pPr>
              <w:pStyle w:val="6"/>
              <w:keepNext w:val="0"/>
              <w:keepLines w:val="0"/>
              <w:widowControl/>
              <w:suppressLineNumbers w:val="0"/>
              <w:spacing w:line="240" w:lineRule="auto"/>
              <w:jc w:val="both"/>
              <w:rPr>
                <w:rFonts w:ascii="宋体" w:hAnsi="宋体" w:eastAsia="宋体" w:cs="宋体"/>
                <w:spacing w:val="6"/>
                <w:kern w:val="2"/>
                <w:sz w:val="21"/>
                <w:szCs w:val="21"/>
                <w:highlight w:val="none"/>
                <w:lang w:val="en-US" w:eastAsia="en-US" w:bidi="ar-SA"/>
              </w:rPr>
            </w:pPr>
            <w:r>
              <w:rPr>
                <w:rFonts w:hint="eastAsia" w:ascii="宋体" w:hAnsi="宋体" w:cs="宋体"/>
                <w:spacing w:val="6"/>
                <w:kern w:val="2"/>
                <w:sz w:val="21"/>
                <w:szCs w:val="21"/>
                <w:highlight w:val="none"/>
                <w:lang w:val="en-US" w:eastAsia="zh-CN" w:bidi="ar-SA"/>
              </w:rPr>
              <w:t>40</w:t>
            </w:r>
            <w:r>
              <w:rPr>
                <w:rFonts w:ascii="宋体" w:hAnsi="宋体" w:eastAsia="宋体" w:cs="宋体"/>
                <w:spacing w:val="6"/>
                <w:kern w:val="2"/>
                <w:sz w:val="21"/>
                <w:szCs w:val="21"/>
                <w:highlight w:val="none"/>
                <w:lang w:val="en-US" w:eastAsia="en-US" w:bidi="ar-SA"/>
              </w:rPr>
              <w:t>分</w:t>
            </w:r>
          </w:p>
          <w:p w14:paraId="1A5BBEE3">
            <w:pPr>
              <w:pStyle w:val="4"/>
              <w:spacing w:line="240" w:lineRule="auto"/>
              <w:jc w:val="center"/>
              <w:rPr>
                <w:rFonts w:hint="eastAsia" w:ascii="宋体" w:hAnsi="宋体" w:eastAsia="宋体" w:cs="宋体"/>
                <w:spacing w:val="6"/>
                <w:kern w:val="2"/>
                <w:sz w:val="21"/>
                <w:szCs w:val="21"/>
                <w:highlight w:val="none"/>
                <w:lang w:val="en-US" w:eastAsia="zh-CN" w:bidi="ar-SA"/>
              </w:rPr>
            </w:pPr>
          </w:p>
        </w:tc>
        <w:tc>
          <w:tcPr>
            <w:tcW w:w="5409" w:type="dxa"/>
          </w:tcPr>
          <w:p w14:paraId="4E18E55E">
            <w:pPr>
              <w:pStyle w:val="6"/>
              <w:keepNext w:val="0"/>
              <w:keepLines w:val="0"/>
              <w:widowControl/>
              <w:suppressLineNumbers w:val="0"/>
              <w:spacing w:line="240" w:lineRule="auto"/>
              <w:jc w:val="left"/>
              <w:rPr>
                <w:rFonts w:hint="eastAsia" w:ascii="宋体" w:hAnsi="宋体" w:eastAsia="宋体" w:cs="宋体"/>
                <w:spacing w:val="6"/>
                <w:kern w:val="2"/>
                <w:sz w:val="21"/>
                <w:szCs w:val="21"/>
                <w:highlight w:val="none"/>
                <w:lang w:val="en-US" w:eastAsia="zh-CN" w:bidi="ar-SA"/>
              </w:rPr>
            </w:pPr>
            <w:r>
              <w:rPr>
                <w:rFonts w:ascii="宋体" w:hAnsi="宋体" w:eastAsia="宋体" w:cs="宋体"/>
                <w:spacing w:val="6"/>
                <w:kern w:val="2"/>
                <w:sz w:val="21"/>
                <w:szCs w:val="21"/>
                <w:highlight w:val="none"/>
                <w:lang w:val="en-US" w:eastAsia="en-US" w:bidi="ar-SA"/>
              </w:rPr>
              <w:t>1. 后厨、就餐区地面、墙面、天花板无油污、垃圾、蛛网</w:t>
            </w:r>
            <w:r>
              <w:rPr>
                <w:rFonts w:hint="eastAsia" w:ascii="宋体" w:hAnsi="宋体" w:cs="宋体"/>
                <w:spacing w:val="6"/>
                <w:kern w:val="2"/>
                <w:sz w:val="21"/>
                <w:szCs w:val="21"/>
                <w:highlight w:val="none"/>
                <w:lang w:val="en-US" w:eastAsia="zh-CN" w:bidi="ar-SA"/>
              </w:rPr>
              <w:t>（10分）</w:t>
            </w:r>
            <w:r>
              <w:rPr>
                <w:rFonts w:ascii="宋体" w:hAnsi="宋体" w:eastAsia="宋体" w:cs="宋体"/>
                <w:spacing w:val="6"/>
                <w:kern w:val="2"/>
                <w:sz w:val="21"/>
                <w:szCs w:val="21"/>
                <w:highlight w:val="none"/>
                <w:lang w:val="en-US" w:eastAsia="en-US" w:bidi="ar-SA"/>
              </w:rPr>
              <w:t>；2. 防鼠、防蝇、防蟑设施齐全且有效运行</w:t>
            </w:r>
            <w:r>
              <w:rPr>
                <w:rFonts w:hint="eastAsia" w:ascii="宋体" w:hAnsi="宋体" w:cs="宋体"/>
                <w:spacing w:val="6"/>
                <w:kern w:val="2"/>
                <w:sz w:val="21"/>
                <w:szCs w:val="21"/>
                <w:highlight w:val="none"/>
                <w:lang w:val="en-US" w:eastAsia="zh-CN" w:bidi="ar-SA"/>
              </w:rPr>
              <w:t>（10分）</w:t>
            </w:r>
            <w:r>
              <w:rPr>
                <w:rFonts w:ascii="宋体" w:hAnsi="宋体" w:eastAsia="宋体" w:cs="宋体"/>
                <w:spacing w:val="6"/>
                <w:kern w:val="2"/>
                <w:sz w:val="21"/>
                <w:szCs w:val="21"/>
                <w:highlight w:val="none"/>
                <w:lang w:val="en-US" w:eastAsia="en-US" w:bidi="ar-SA"/>
              </w:rPr>
              <w:t>；3. 垃圾桶带盖、日产日清，无异味溢出</w:t>
            </w:r>
            <w:r>
              <w:rPr>
                <w:rFonts w:hint="eastAsia" w:ascii="宋体" w:hAnsi="宋体" w:cs="宋体"/>
                <w:spacing w:val="6"/>
                <w:kern w:val="2"/>
                <w:sz w:val="21"/>
                <w:szCs w:val="21"/>
                <w:highlight w:val="none"/>
                <w:lang w:val="en-US" w:eastAsia="zh-CN" w:bidi="ar-SA"/>
              </w:rPr>
              <w:t>（10分）</w:t>
            </w:r>
            <w:r>
              <w:rPr>
                <w:rFonts w:ascii="宋体" w:hAnsi="宋体" w:eastAsia="宋体" w:cs="宋体"/>
                <w:spacing w:val="6"/>
                <w:kern w:val="2"/>
                <w:sz w:val="21"/>
                <w:szCs w:val="21"/>
                <w:highlight w:val="none"/>
                <w:lang w:val="en-US" w:eastAsia="en-US" w:bidi="ar-SA"/>
              </w:rPr>
              <w:t>；4. 餐具清洗消毒流程合规，保洁柜干净无污渍。</w:t>
            </w:r>
            <w:r>
              <w:rPr>
                <w:rFonts w:hint="eastAsia" w:ascii="宋体" w:hAnsi="宋体" w:cs="宋体"/>
                <w:spacing w:val="6"/>
                <w:kern w:val="2"/>
                <w:sz w:val="21"/>
                <w:szCs w:val="21"/>
                <w:highlight w:val="none"/>
                <w:lang w:val="en-US" w:eastAsia="zh-CN" w:bidi="ar-SA"/>
              </w:rPr>
              <w:t>（10分）</w:t>
            </w:r>
          </w:p>
        </w:tc>
        <w:tc>
          <w:tcPr>
            <w:tcW w:w="1227" w:type="dxa"/>
          </w:tcPr>
          <w:p w14:paraId="59B55D41">
            <w:pPr>
              <w:pStyle w:val="6"/>
              <w:keepNext w:val="0"/>
              <w:keepLines w:val="0"/>
              <w:widowControl/>
              <w:suppressLineNumbers w:val="0"/>
              <w:spacing w:line="240" w:lineRule="auto"/>
              <w:jc w:val="center"/>
              <w:rPr>
                <w:rFonts w:ascii="宋体" w:hAnsi="宋体" w:eastAsia="宋体" w:cs="宋体"/>
                <w:spacing w:val="6"/>
                <w:kern w:val="2"/>
                <w:sz w:val="21"/>
                <w:szCs w:val="21"/>
                <w:highlight w:val="none"/>
                <w:lang w:val="en-US" w:eastAsia="en-US" w:bidi="ar-SA"/>
              </w:rPr>
            </w:pPr>
          </w:p>
        </w:tc>
      </w:tr>
      <w:tr w14:paraId="3CB41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810" w:type="dxa"/>
          </w:tcPr>
          <w:p w14:paraId="7932BA0D">
            <w:pPr>
              <w:pStyle w:val="6"/>
              <w:keepNext w:val="0"/>
              <w:keepLines w:val="0"/>
              <w:widowControl/>
              <w:suppressLineNumbers w:val="0"/>
              <w:spacing w:line="240" w:lineRule="auto"/>
              <w:jc w:val="both"/>
              <w:rPr>
                <w:rFonts w:ascii="宋体" w:hAnsi="宋体" w:eastAsia="宋体" w:cs="宋体"/>
                <w:spacing w:val="6"/>
                <w:kern w:val="2"/>
                <w:sz w:val="21"/>
                <w:szCs w:val="21"/>
                <w:highlight w:val="none"/>
                <w:lang w:val="en-US" w:eastAsia="en-US" w:bidi="ar-SA"/>
              </w:rPr>
            </w:pPr>
          </w:p>
          <w:p w14:paraId="39429425">
            <w:pPr>
              <w:pStyle w:val="6"/>
              <w:keepNext w:val="0"/>
              <w:keepLines w:val="0"/>
              <w:widowControl/>
              <w:suppressLineNumbers w:val="0"/>
              <w:spacing w:line="240" w:lineRule="auto"/>
              <w:ind w:firstLine="222" w:firstLineChars="100"/>
              <w:jc w:val="both"/>
              <w:rPr>
                <w:rFonts w:ascii="宋体" w:hAnsi="宋体" w:eastAsia="宋体" w:cs="宋体"/>
                <w:spacing w:val="6"/>
                <w:kern w:val="2"/>
                <w:sz w:val="21"/>
                <w:szCs w:val="21"/>
                <w:highlight w:val="none"/>
                <w:lang w:val="en-US" w:eastAsia="en-US" w:bidi="ar-SA"/>
              </w:rPr>
            </w:pPr>
            <w:r>
              <w:rPr>
                <w:rFonts w:ascii="宋体" w:hAnsi="宋体" w:eastAsia="宋体" w:cs="宋体"/>
                <w:spacing w:val="6"/>
                <w:kern w:val="2"/>
                <w:sz w:val="21"/>
                <w:szCs w:val="21"/>
                <w:highlight w:val="none"/>
                <w:lang w:val="en-US" w:eastAsia="en-US" w:bidi="ar-SA"/>
              </w:rPr>
              <w:t>伙食质量</w:t>
            </w:r>
          </w:p>
          <w:p w14:paraId="3FD806AD">
            <w:pPr>
              <w:pStyle w:val="4"/>
              <w:spacing w:line="240" w:lineRule="auto"/>
              <w:jc w:val="center"/>
              <w:rPr>
                <w:rFonts w:hint="eastAsia" w:ascii="宋体" w:hAnsi="宋体" w:eastAsia="宋体" w:cs="宋体"/>
                <w:spacing w:val="6"/>
                <w:kern w:val="2"/>
                <w:sz w:val="21"/>
                <w:szCs w:val="21"/>
                <w:highlight w:val="none"/>
                <w:lang w:val="en-US" w:eastAsia="zh-CN" w:bidi="ar-SA"/>
              </w:rPr>
            </w:pPr>
          </w:p>
        </w:tc>
        <w:tc>
          <w:tcPr>
            <w:tcW w:w="891" w:type="dxa"/>
          </w:tcPr>
          <w:p w14:paraId="0E4BDBAA">
            <w:pPr>
              <w:pStyle w:val="6"/>
              <w:keepNext w:val="0"/>
              <w:keepLines w:val="0"/>
              <w:widowControl/>
              <w:suppressLineNumbers w:val="0"/>
              <w:spacing w:line="240" w:lineRule="auto"/>
              <w:jc w:val="both"/>
              <w:rPr>
                <w:rFonts w:ascii="宋体" w:hAnsi="宋体" w:eastAsia="宋体" w:cs="宋体"/>
                <w:spacing w:val="6"/>
                <w:kern w:val="2"/>
                <w:sz w:val="21"/>
                <w:szCs w:val="21"/>
                <w:highlight w:val="none"/>
                <w:lang w:val="en-US" w:eastAsia="en-US" w:bidi="ar-SA"/>
              </w:rPr>
            </w:pPr>
          </w:p>
          <w:p w14:paraId="43D66F15">
            <w:pPr>
              <w:pStyle w:val="6"/>
              <w:keepNext w:val="0"/>
              <w:keepLines w:val="0"/>
              <w:widowControl/>
              <w:suppressLineNumbers w:val="0"/>
              <w:spacing w:line="240" w:lineRule="auto"/>
              <w:jc w:val="both"/>
              <w:rPr>
                <w:rFonts w:ascii="宋体" w:hAnsi="宋体" w:eastAsia="宋体" w:cs="宋体"/>
                <w:spacing w:val="6"/>
                <w:kern w:val="2"/>
                <w:sz w:val="21"/>
                <w:szCs w:val="21"/>
                <w:highlight w:val="none"/>
                <w:lang w:val="en-US" w:eastAsia="en-US" w:bidi="ar-SA"/>
              </w:rPr>
            </w:pPr>
            <w:r>
              <w:rPr>
                <w:rFonts w:ascii="宋体" w:hAnsi="宋体" w:eastAsia="宋体" w:cs="宋体"/>
                <w:spacing w:val="6"/>
                <w:kern w:val="2"/>
                <w:sz w:val="21"/>
                <w:szCs w:val="21"/>
                <w:highlight w:val="none"/>
                <w:lang w:val="en-US" w:eastAsia="en-US" w:bidi="ar-SA"/>
              </w:rPr>
              <w:t>20分</w:t>
            </w:r>
          </w:p>
          <w:p w14:paraId="46C583C0">
            <w:pPr>
              <w:pStyle w:val="4"/>
              <w:spacing w:line="240" w:lineRule="auto"/>
              <w:jc w:val="center"/>
              <w:rPr>
                <w:rFonts w:hint="eastAsia" w:ascii="宋体" w:hAnsi="宋体" w:eastAsia="宋体" w:cs="宋体"/>
                <w:spacing w:val="6"/>
                <w:kern w:val="2"/>
                <w:sz w:val="21"/>
                <w:szCs w:val="21"/>
                <w:highlight w:val="none"/>
                <w:lang w:val="en-US" w:eastAsia="zh-CN" w:bidi="ar-SA"/>
              </w:rPr>
            </w:pPr>
          </w:p>
        </w:tc>
        <w:tc>
          <w:tcPr>
            <w:tcW w:w="5409" w:type="dxa"/>
          </w:tcPr>
          <w:p w14:paraId="2BA75586">
            <w:pPr>
              <w:pStyle w:val="6"/>
              <w:keepNext w:val="0"/>
              <w:keepLines w:val="0"/>
              <w:widowControl/>
              <w:suppressLineNumbers w:val="0"/>
              <w:spacing w:line="240" w:lineRule="auto"/>
              <w:jc w:val="left"/>
              <w:rPr>
                <w:rFonts w:hint="eastAsia" w:ascii="宋体" w:hAnsi="宋体" w:eastAsia="宋体" w:cs="宋体"/>
                <w:spacing w:val="6"/>
                <w:kern w:val="2"/>
                <w:sz w:val="21"/>
                <w:szCs w:val="21"/>
                <w:highlight w:val="none"/>
                <w:lang w:val="en-US" w:eastAsia="zh-CN" w:bidi="ar-SA"/>
              </w:rPr>
            </w:pPr>
            <w:r>
              <w:rPr>
                <w:rFonts w:ascii="宋体" w:hAnsi="宋体" w:eastAsia="宋体" w:cs="宋体"/>
                <w:spacing w:val="6"/>
                <w:kern w:val="2"/>
                <w:sz w:val="21"/>
                <w:szCs w:val="21"/>
                <w:highlight w:val="none"/>
                <w:lang w:val="en-US" w:eastAsia="en-US" w:bidi="ar-SA"/>
              </w:rPr>
              <w:t>1. 食材新鲜无异物，菜品无变味、夹生情况</w:t>
            </w:r>
            <w:r>
              <w:rPr>
                <w:rFonts w:hint="eastAsia" w:ascii="宋体" w:hAnsi="宋体" w:cs="宋体"/>
                <w:spacing w:val="6"/>
                <w:kern w:val="2"/>
                <w:sz w:val="21"/>
                <w:szCs w:val="21"/>
                <w:highlight w:val="none"/>
                <w:lang w:val="en-US" w:eastAsia="zh-CN" w:bidi="ar-SA"/>
              </w:rPr>
              <w:t>（10分）</w:t>
            </w:r>
            <w:r>
              <w:rPr>
                <w:rFonts w:ascii="宋体" w:hAnsi="宋体" w:eastAsia="宋体" w:cs="宋体"/>
                <w:spacing w:val="6"/>
                <w:kern w:val="2"/>
                <w:sz w:val="21"/>
                <w:szCs w:val="21"/>
                <w:highlight w:val="none"/>
                <w:lang w:val="en-US" w:eastAsia="en-US" w:bidi="ar-SA"/>
              </w:rPr>
              <w:t>；2. 每周食谱荤素搭配合理，每月更新菜品不少于</w:t>
            </w:r>
            <w:r>
              <w:rPr>
                <w:rFonts w:hint="eastAsia" w:ascii="宋体" w:hAnsi="宋体" w:cs="宋体"/>
                <w:spacing w:val="6"/>
                <w:kern w:val="2"/>
                <w:sz w:val="21"/>
                <w:szCs w:val="21"/>
                <w:highlight w:val="none"/>
                <w:lang w:val="en-US" w:eastAsia="zh-CN" w:bidi="ar-SA"/>
              </w:rPr>
              <w:t>4</w:t>
            </w:r>
            <w:r>
              <w:rPr>
                <w:rFonts w:ascii="宋体" w:hAnsi="宋体" w:eastAsia="宋体" w:cs="宋体"/>
                <w:spacing w:val="6"/>
                <w:kern w:val="2"/>
                <w:sz w:val="21"/>
                <w:szCs w:val="21"/>
                <w:highlight w:val="none"/>
                <w:lang w:val="en-US" w:eastAsia="en-US" w:bidi="ar-SA"/>
              </w:rPr>
              <w:t>道</w:t>
            </w:r>
            <w:r>
              <w:rPr>
                <w:rFonts w:hint="eastAsia" w:ascii="宋体" w:hAnsi="宋体" w:cs="宋体"/>
                <w:spacing w:val="6"/>
                <w:kern w:val="2"/>
                <w:sz w:val="21"/>
                <w:szCs w:val="21"/>
                <w:highlight w:val="none"/>
                <w:lang w:val="en-US" w:eastAsia="zh-CN" w:bidi="ar-SA"/>
              </w:rPr>
              <w:t>（10分）</w:t>
            </w:r>
            <w:r>
              <w:rPr>
                <w:rFonts w:ascii="宋体" w:hAnsi="宋体" w:eastAsia="宋体" w:cs="宋体"/>
                <w:spacing w:val="6"/>
                <w:kern w:val="2"/>
                <w:sz w:val="21"/>
                <w:szCs w:val="21"/>
                <w:highlight w:val="none"/>
                <w:lang w:val="en-US" w:eastAsia="en-US" w:bidi="ar-SA"/>
              </w:rPr>
              <w:t>；</w:t>
            </w:r>
            <w:r>
              <w:rPr>
                <w:rFonts w:hint="eastAsia" w:ascii="宋体" w:hAnsi="宋体" w:cs="宋体"/>
                <w:spacing w:val="6"/>
                <w:kern w:val="2"/>
                <w:sz w:val="21"/>
                <w:szCs w:val="21"/>
                <w:highlight w:val="none"/>
                <w:lang w:val="en-US" w:eastAsia="zh-CN" w:bidi="ar-SA"/>
              </w:rPr>
              <w:t>3</w:t>
            </w:r>
            <w:r>
              <w:rPr>
                <w:rFonts w:ascii="宋体" w:hAnsi="宋体" w:eastAsia="宋体" w:cs="宋体"/>
                <w:spacing w:val="6"/>
                <w:kern w:val="2"/>
                <w:sz w:val="21"/>
                <w:szCs w:val="21"/>
                <w:highlight w:val="none"/>
                <w:lang w:val="en-US" w:eastAsia="en-US" w:bidi="ar-SA"/>
              </w:rPr>
              <w:t>. 口味适中，无过咸、过油、过辣等普遍投诉问题。</w:t>
            </w:r>
            <w:r>
              <w:rPr>
                <w:rFonts w:hint="eastAsia" w:ascii="宋体" w:hAnsi="宋体" w:cs="宋体"/>
                <w:spacing w:val="6"/>
                <w:kern w:val="2"/>
                <w:sz w:val="21"/>
                <w:szCs w:val="21"/>
                <w:highlight w:val="none"/>
                <w:lang w:val="en-US" w:eastAsia="zh-CN" w:bidi="ar-SA"/>
              </w:rPr>
              <w:t>（10分）</w:t>
            </w:r>
          </w:p>
        </w:tc>
        <w:tc>
          <w:tcPr>
            <w:tcW w:w="1227" w:type="dxa"/>
          </w:tcPr>
          <w:p w14:paraId="71CF671A">
            <w:pPr>
              <w:pStyle w:val="6"/>
              <w:keepNext w:val="0"/>
              <w:keepLines w:val="0"/>
              <w:widowControl/>
              <w:suppressLineNumbers w:val="0"/>
              <w:spacing w:line="240" w:lineRule="auto"/>
              <w:jc w:val="center"/>
              <w:rPr>
                <w:rFonts w:ascii="宋体" w:hAnsi="宋体" w:eastAsia="宋体" w:cs="宋体"/>
                <w:spacing w:val="6"/>
                <w:kern w:val="2"/>
                <w:sz w:val="21"/>
                <w:szCs w:val="21"/>
                <w:highlight w:val="none"/>
                <w:lang w:val="en-US" w:eastAsia="en-US" w:bidi="ar-SA"/>
              </w:rPr>
            </w:pPr>
          </w:p>
        </w:tc>
      </w:tr>
      <w:tr w14:paraId="232F1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810" w:type="dxa"/>
          </w:tcPr>
          <w:p w14:paraId="04D917CA">
            <w:pPr>
              <w:pStyle w:val="6"/>
              <w:keepNext w:val="0"/>
              <w:keepLines w:val="0"/>
              <w:widowControl/>
              <w:suppressLineNumbers w:val="0"/>
              <w:spacing w:line="240" w:lineRule="auto"/>
              <w:jc w:val="both"/>
              <w:rPr>
                <w:rFonts w:ascii="宋体" w:hAnsi="宋体" w:eastAsia="宋体" w:cs="宋体"/>
                <w:spacing w:val="6"/>
                <w:kern w:val="2"/>
                <w:sz w:val="21"/>
                <w:szCs w:val="21"/>
                <w:highlight w:val="none"/>
                <w:lang w:val="en-US" w:eastAsia="en-US" w:bidi="ar-SA"/>
              </w:rPr>
            </w:pPr>
          </w:p>
          <w:p w14:paraId="79CE67D8">
            <w:pPr>
              <w:pStyle w:val="6"/>
              <w:keepNext w:val="0"/>
              <w:keepLines w:val="0"/>
              <w:widowControl/>
              <w:suppressLineNumbers w:val="0"/>
              <w:spacing w:line="240" w:lineRule="auto"/>
              <w:ind w:firstLine="222" w:firstLineChars="100"/>
              <w:jc w:val="both"/>
              <w:rPr>
                <w:rFonts w:ascii="宋体" w:hAnsi="宋体" w:eastAsia="宋体" w:cs="宋体"/>
                <w:spacing w:val="6"/>
                <w:kern w:val="2"/>
                <w:sz w:val="21"/>
                <w:szCs w:val="21"/>
                <w:highlight w:val="none"/>
                <w:lang w:val="en-US" w:eastAsia="en-US" w:bidi="ar-SA"/>
              </w:rPr>
            </w:pPr>
            <w:r>
              <w:rPr>
                <w:rFonts w:ascii="宋体" w:hAnsi="宋体" w:eastAsia="宋体" w:cs="宋体"/>
                <w:spacing w:val="6"/>
                <w:kern w:val="2"/>
                <w:sz w:val="21"/>
                <w:szCs w:val="21"/>
                <w:highlight w:val="none"/>
                <w:lang w:val="en-US" w:eastAsia="en-US" w:bidi="ar-SA"/>
              </w:rPr>
              <w:t>服务质量</w:t>
            </w:r>
          </w:p>
          <w:p w14:paraId="63767DD3">
            <w:pPr>
              <w:pStyle w:val="4"/>
              <w:spacing w:line="240" w:lineRule="auto"/>
              <w:jc w:val="center"/>
              <w:rPr>
                <w:rFonts w:hint="eastAsia" w:ascii="宋体" w:hAnsi="宋体" w:eastAsia="宋体" w:cs="宋体"/>
                <w:spacing w:val="6"/>
                <w:kern w:val="2"/>
                <w:sz w:val="21"/>
                <w:szCs w:val="21"/>
                <w:highlight w:val="none"/>
                <w:lang w:val="en-US" w:eastAsia="zh-CN" w:bidi="ar-SA"/>
              </w:rPr>
            </w:pPr>
          </w:p>
        </w:tc>
        <w:tc>
          <w:tcPr>
            <w:tcW w:w="891" w:type="dxa"/>
          </w:tcPr>
          <w:p w14:paraId="21E7DF31">
            <w:pPr>
              <w:pStyle w:val="6"/>
              <w:keepNext w:val="0"/>
              <w:keepLines w:val="0"/>
              <w:widowControl/>
              <w:suppressLineNumbers w:val="0"/>
              <w:spacing w:line="240" w:lineRule="auto"/>
              <w:jc w:val="both"/>
              <w:rPr>
                <w:rFonts w:ascii="宋体" w:hAnsi="宋体" w:eastAsia="宋体" w:cs="宋体"/>
                <w:spacing w:val="6"/>
                <w:kern w:val="2"/>
                <w:sz w:val="21"/>
                <w:szCs w:val="21"/>
                <w:highlight w:val="none"/>
                <w:lang w:val="en-US" w:eastAsia="en-US" w:bidi="ar-SA"/>
              </w:rPr>
            </w:pPr>
          </w:p>
          <w:p w14:paraId="77C72517">
            <w:pPr>
              <w:pStyle w:val="6"/>
              <w:keepNext w:val="0"/>
              <w:keepLines w:val="0"/>
              <w:widowControl/>
              <w:suppressLineNumbers w:val="0"/>
              <w:spacing w:line="240" w:lineRule="auto"/>
              <w:jc w:val="both"/>
              <w:rPr>
                <w:rFonts w:ascii="宋体" w:hAnsi="宋体" w:eastAsia="宋体" w:cs="宋体"/>
                <w:spacing w:val="6"/>
                <w:kern w:val="2"/>
                <w:sz w:val="21"/>
                <w:szCs w:val="21"/>
                <w:highlight w:val="none"/>
                <w:lang w:val="en-US" w:eastAsia="en-US" w:bidi="ar-SA"/>
              </w:rPr>
            </w:pPr>
            <w:r>
              <w:rPr>
                <w:rFonts w:ascii="宋体" w:hAnsi="宋体" w:eastAsia="宋体" w:cs="宋体"/>
                <w:spacing w:val="6"/>
                <w:kern w:val="2"/>
                <w:sz w:val="21"/>
                <w:szCs w:val="21"/>
                <w:highlight w:val="none"/>
                <w:lang w:val="en-US" w:eastAsia="en-US" w:bidi="ar-SA"/>
              </w:rPr>
              <w:t>15分</w:t>
            </w:r>
          </w:p>
          <w:p w14:paraId="6F513ABF">
            <w:pPr>
              <w:pStyle w:val="4"/>
              <w:spacing w:line="240" w:lineRule="auto"/>
              <w:jc w:val="center"/>
              <w:rPr>
                <w:rFonts w:hint="eastAsia" w:ascii="宋体" w:hAnsi="宋体" w:eastAsia="宋体" w:cs="宋体"/>
                <w:spacing w:val="6"/>
                <w:kern w:val="2"/>
                <w:sz w:val="21"/>
                <w:szCs w:val="21"/>
                <w:highlight w:val="none"/>
                <w:lang w:val="en-US" w:eastAsia="zh-CN" w:bidi="ar-SA"/>
              </w:rPr>
            </w:pPr>
          </w:p>
        </w:tc>
        <w:tc>
          <w:tcPr>
            <w:tcW w:w="5409" w:type="dxa"/>
          </w:tcPr>
          <w:p w14:paraId="3C09679D">
            <w:pPr>
              <w:pStyle w:val="6"/>
              <w:keepNext w:val="0"/>
              <w:keepLines w:val="0"/>
              <w:widowControl/>
              <w:suppressLineNumbers w:val="0"/>
              <w:spacing w:line="240" w:lineRule="auto"/>
              <w:jc w:val="left"/>
              <w:rPr>
                <w:rFonts w:hint="eastAsia" w:ascii="宋体" w:hAnsi="宋体" w:eastAsia="宋体" w:cs="宋体"/>
                <w:spacing w:val="6"/>
                <w:kern w:val="2"/>
                <w:sz w:val="21"/>
                <w:szCs w:val="21"/>
                <w:highlight w:val="none"/>
                <w:lang w:val="en-US" w:eastAsia="zh-CN" w:bidi="ar-SA"/>
              </w:rPr>
            </w:pPr>
            <w:r>
              <w:rPr>
                <w:rFonts w:ascii="宋体" w:hAnsi="宋体" w:eastAsia="宋体" w:cs="宋体"/>
                <w:spacing w:val="6"/>
                <w:kern w:val="2"/>
                <w:sz w:val="21"/>
                <w:szCs w:val="21"/>
                <w:highlight w:val="none"/>
                <w:lang w:val="en-US" w:eastAsia="en-US" w:bidi="ar-SA"/>
              </w:rPr>
              <w:t>1. 工作人员着装整洁、佩戴工牌，服务态度文明礼貌</w:t>
            </w:r>
            <w:r>
              <w:rPr>
                <w:rFonts w:hint="eastAsia" w:ascii="宋体" w:hAnsi="宋体" w:cs="宋体"/>
                <w:spacing w:val="6"/>
                <w:kern w:val="2"/>
                <w:sz w:val="21"/>
                <w:szCs w:val="21"/>
                <w:highlight w:val="none"/>
                <w:lang w:val="en-US" w:eastAsia="zh-CN" w:bidi="ar-SA"/>
              </w:rPr>
              <w:t>（5分）</w:t>
            </w:r>
            <w:r>
              <w:rPr>
                <w:rFonts w:ascii="宋体" w:hAnsi="宋体" w:eastAsia="宋体" w:cs="宋体"/>
                <w:spacing w:val="6"/>
                <w:kern w:val="2"/>
                <w:sz w:val="21"/>
                <w:szCs w:val="21"/>
                <w:highlight w:val="none"/>
                <w:lang w:val="en-US" w:eastAsia="en-US" w:bidi="ar-SA"/>
              </w:rPr>
              <w:t>；2. 设立线上线下双重意见反馈渠道，对投诉问题</w:t>
            </w:r>
            <w:r>
              <w:rPr>
                <w:rFonts w:hint="eastAsia" w:ascii="宋体" w:hAnsi="宋体" w:cs="宋体"/>
                <w:spacing w:val="6"/>
                <w:kern w:val="2"/>
                <w:sz w:val="21"/>
                <w:szCs w:val="21"/>
                <w:highlight w:val="none"/>
                <w:lang w:val="en-US" w:eastAsia="zh-CN" w:bidi="ar-SA"/>
              </w:rPr>
              <w:t>（5分）；</w:t>
            </w:r>
            <w:r>
              <w:rPr>
                <w:rFonts w:ascii="宋体" w:hAnsi="宋体" w:eastAsia="宋体" w:cs="宋体"/>
                <w:spacing w:val="6"/>
                <w:kern w:val="2"/>
                <w:sz w:val="21"/>
                <w:szCs w:val="21"/>
                <w:highlight w:val="none"/>
                <w:lang w:val="en-US" w:eastAsia="en-US" w:bidi="ar-SA"/>
              </w:rPr>
              <w:t>24小时内响应、72小时内整改反馈</w:t>
            </w:r>
            <w:r>
              <w:rPr>
                <w:rFonts w:hint="eastAsia" w:ascii="宋体" w:hAnsi="宋体" w:cs="宋体"/>
                <w:spacing w:val="6"/>
                <w:kern w:val="2"/>
                <w:sz w:val="21"/>
                <w:szCs w:val="21"/>
                <w:highlight w:val="none"/>
                <w:lang w:val="en-US" w:eastAsia="zh-CN" w:bidi="ar-SA"/>
              </w:rPr>
              <w:t>（5分）</w:t>
            </w:r>
            <w:r>
              <w:rPr>
                <w:rFonts w:ascii="宋体" w:hAnsi="宋体" w:eastAsia="宋体" w:cs="宋体"/>
                <w:spacing w:val="6"/>
                <w:kern w:val="2"/>
                <w:sz w:val="21"/>
                <w:szCs w:val="21"/>
                <w:highlight w:val="none"/>
                <w:lang w:val="en-US" w:eastAsia="en-US" w:bidi="ar-SA"/>
              </w:rPr>
              <w:t>；</w:t>
            </w:r>
          </w:p>
        </w:tc>
        <w:tc>
          <w:tcPr>
            <w:tcW w:w="1227" w:type="dxa"/>
          </w:tcPr>
          <w:p w14:paraId="44BB6215">
            <w:pPr>
              <w:pStyle w:val="6"/>
              <w:keepNext w:val="0"/>
              <w:keepLines w:val="0"/>
              <w:widowControl/>
              <w:suppressLineNumbers w:val="0"/>
              <w:spacing w:line="240" w:lineRule="auto"/>
              <w:jc w:val="center"/>
              <w:rPr>
                <w:rFonts w:ascii="宋体" w:hAnsi="宋体" w:eastAsia="宋体" w:cs="宋体"/>
                <w:spacing w:val="6"/>
                <w:kern w:val="2"/>
                <w:sz w:val="21"/>
                <w:szCs w:val="21"/>
                <w:highlight w:val="none"/>
                <w:lang w:val="en-US" w:eastAsia="en-US" w:bidi="ar-SA"/>
              </w:rPr>
            </w:pPr>
          </w:p>
        </w:tc>
      </w:tr>
      <w:tr w14:paraId="03D71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810" w:type="dxa"/>
          </w:tcPr>
          <w:p w14:paraId="15341BD5">
            <w:pPr>
              <w:pStyle w:val="6"/>
              <w:keepNext w:val="0"/>
              <w:keepLines w:val="0"/>
              <w:widowControl/>
              <w:suppressLineNumbers w:val="0"/>
              <w:spacing w:line="240" w:lineRule="auto"/>
              <w:jc w:val="both"/>
              <w:rPr>
                <w:rFonts w:ascii="宋体" w:hAnsi="宋体" w:eastAsia="宋体" w:cs="宋体"/>
                <w:spacing w:val="6"/>
                <w:kern w:val="2"/>
                <w:sz w:val="21"/>
                <w:szCs w:val="21"/>
                <w:highlight w:val="none"/>
                <w:lang w:val="en-US" w:eastAsia="en-US" w:bidi="ar-SA"/>
              </w:rPr>
            </w:pPr>
          </w:p>
          <w:p w14:paraId="0F2ACBDA">
            <w:pPr>
              <w:pStyle w:val="6"/>
              <w:keepNext w:val="0"/>
              <w:keepLines w:val="0"/>
              <w:widowControl/>
              <w:suppressLineNumbers w:val="0"/>
              <w:spacing w:line="240" w:lineRule="auto"/>
              <w:ind w:firstLine="222" w:firstLineChars="100"/>
              <w:jc w:val="both"/>
              <w:rPr>
                <w:rFonts w:ascii="宋体" w:hAnsi="宋体" w:eastAsia="宋体" w:cs="宋体"/>
                <w:spacing w:val="6"/>
                <w:kern w:val="2"/>
                <w:sz w:val="21"/>
                <w:szCs w:val="21"/>
                <w:highlight w:val="none"/>
                <w:lang w:val="en-US" w:eastAsia="en-US" w:bidi="ar-SA"/>
              </w:rPr>
            </w:pPr>
            <w:r>
              <w:rPr>
                <w:rFonts w:ascii="宋体" w:hAnsi="宋体" w:eastAsia="宋体" w:cs="宋体"/>
                <w:spacing w:val="6"/>
                <w:kern w:val="2"/>
                <w:sz w:val="21"/>
                <w:szCs w:val="21"/>
                <w:highlight w:val="none"/>
                <w:lang w:val="en-US" w:eastAsia="en-US" w:bidi="ar-SA"/>
              </w:rPr>
              <w:t>运营合规</w:t>
            </w:r>
          </w:p>
          <w:p w14:paraId="344EB121">
            <w:pPr>
              <w:pStyle w:val="4"/>
              <w:spacing w:line="240" w:lineRule="auto"/>
              <w:jc w:val="center"/>
              <w:rPr>
                <w:rFonts w:hint="eastAsia" w:ascii="宋体" w:hAnsi="宋体" w:eastAsia="宋体" w:cs="宋体"/>
                <w:spacing w:val="6"/>
                <w:kern w:val="2"/>
                <w:sz w:val="21"/>
                <w:szCs w:val="21"/>
                <w:highlight w:val="none"/>
                <w:lang w:val="en-US" w:eastAsia="zh-CN" w:bidi="ar-SA"/>
              </w:rPr>
            </w:pPr>
          </w:p>
        </w:tc>
        <w:tc>
          <w:tcPr>
            <w:tcW w:w="891" w:type="dxa"/>
          </w:tcPr>
          <w:p w14:paraId="031AE75B">
            <w:pPr>
              <w:pStyle w:val="6"/>
              <w:keepNext w:val="0"/>
              <w:keepLines w:val="0"/>
              <w:widowControl/>
              <w:suppressLineNumbers w:val="0"/>
              <w:spacing w:line="240" w:lineRule="auto"/>
              <w:jc w:val="both"/>
              <w:rPr>
                <w:rFonts w:ascii="宋体" w:hAnsi="宋体" w:eastAsia="宋体" w:cs="宋体"/>
                <w:spacing w:val="6"/>
                <w:kern w:val="2"/>
                <w:sz w:val="21"/>
                <w:szCs w:val="21"/>
                <w:highlight w:val="none"/>
                <w:lang w:val="en-US" w:eastAsia="en-US" w:bidi="ar-SA"/>
              </w:rPr>
            </w:pPr>
          </w:p>
          <w:p w14:paraId="6E352F25">
            <w:pPr>
              <w:pStyle w:val="6"/>
              <w:keepNext w:val="0"/>
              <w:keepLines w:val="0"/>
              <w:widowControl/>
              <w:suppressLineNumbers w:val="0"/>
              <w:spacing w:line="240" w:lineRule="auto"/>
              <w:jc w:val="both"/>
              <w:rPr>
                <w:rFonts w:ascii="宋体" w:hAnsi="宋体" w:eastAsia="宋体" w:cs="宋体"/>
                <w:spacing w:val="6"/>
                <w:kern w:val="2"/>
                <w:sz w:val="21"/>
                <w:szCs w:val="21"/>
                <w:highlight w:val="none"/>
                <w:lang w:val="en-US" w:eastAsia="en-US" w:bidi="ar-SA"/>
              </w:rPr>
            </w:pPr>
            <w:r>
              <w:rPr>
                <w:rFonts w:ascii="宋体" w:hAnsi="宋体" w:eastAsia="宋体" w:cs="宋体"/>
                <w:spacing w:val="6"/>
                <w:kern w:val="2"/>
                <w:sz w:val="21"/>
                <w:szCs w:val="21"/>
                <w:highlight w:val="none"/>
                <w:lang w:val="en-US" w:eastAsia="en-US" w:bidi="ar-SA"/>
              </w:rPr>
              <w:t>10分</w:t>
            </w:r>
          </w:p>
          <w:p w14:paraId="7A79DAA8">
            <w:pPr>
              <w:pStyle w:val="4"/>
              <w:spacing w:line="240" w:lineRule="auto"/>
              <w:jc w:val="center"/>
              <w:rPr>
                <w:rFonts w:hint="eastAsia" w:ascii="宋体" w:hAnsi="宋体" w:eastAsia="宋体" w:cs="宋体"/>
                <w:spacing w:val="6"/>
                <w:kern w:val="2"/>
                <w:sz w:val="21"/>
                <w:szCs w:val="21"/>
                <w:highlight w:val="none"/>
                <w:lang w:val="en-US" w:eastAsia="zh-CN" w:bidi="ar-SA"/>
              </w:rPr>
            </w:pPr>
          </w:p>
        </w:tc>
        <w:tc>
          <w:tcPr>
            <w:tcW w:w="5409" w:type="dxa"/>
          </w:tcPr>
          <w:p w14:paraId="2D195C13">
            <w:pPr>
              <w:pStyle w:val="6"/>
              <w:keepNext w:val="0"/>
              <w:keepLines w:val="0"/>
              <w:widowControl/>
              <w:suppressLineNumbers w:val="0"/>
              <w:spacing w:line="240" w:lineRule="auto"/>
              <w:jc w:val="center"/>
              <w:rPr>
                <w:rFonts w:hint="eastAsia" w:ascii="宋体" w:hAnsi="宋体" w:eastAsia="宋体" w:cs="宋体"/>
                <w:spacing w:val="6"/>
                <w:kern w:val="2"/>
                <w:sz w:val="21"/>
                <w:szCs w:val="21"/>
                <w:highlight w:val="none"/>
                <w:lang w:val="en-US" w:eastAsia="zh-CN" w:bidi="ar-SA"/>
              </w:rPr>
            </w:pPr>
            <w:r>
              <w:rPr>
                <w:rFonts w:ascii="宋体" w:hAnsi="宋体" w:eastAsia="宋体" w:cs="宋体"/>
                <w:spacing w:val="6"/>
                <w:kern w:val="2"/>
                <w:sz w:val="21"/>
                <w:szCs w:val="21"/>
                <w:highlight w:val="none"/>
                <w:lang w:val="en-US" w:eastAsia="en-US" w:bidi="ar-SA"/>
              </w:rPr>
              <w:t>1. 全员持有效健康证上岗，每月开展不少于1次食品安全培训并留存记录</w:t>
            </w:r>
            <w:r>
              <w:rPr>
                <w:rFonts w:hint="eastAsia" w:ascii="宋体" w:hAnsi="宋体" w:cs="宋体"/>
                <w:spacing w:val="6"/>
                <w:kern w:val="2"/>
                <w:sz w:val="21"/>
                <w:szCs w:val="21"/>
                <w:highlight w:val="none"/>
                <w:lang w:val="en-US" w:eastAsia="zh-CN" w:bidi="ar-SA"/>
              </w:rPr>
              <w:t>（5分）</w:t>
            </w:r>
            <w:r>
              <w:rPr>
                <w:rFonts w:ascii="宋体" w:hAnsi="宋体" w:eastAsia="宋体" w:cs="宋体"/>
                <w:spacing w:val="6"/>
                <w:kern w:val="2"/>
                <w:sz w:val="21"/>
                <w:szCs w:val="21"/>
                <w:highlight w:val="none"/>
                <w:lang w:val="en-US" w:eastAsia="en-US" w:bidi="ar-SA"/>
              </w:rPr>
              <w:t>；</w:t>
            </w:r>
            <w:r>
              <w:rPr>
                <w:rFonts w:hint="eastAsia" w:ascii="宋体" w:hAnsi="宋体" w:cs="宋体"/>
                <w:spacing w:val="6"/>
                <w:kern w:val="2"/>
                <w:sz w:val="21"/>
                <w:szCs w:val="21"/>
                <w:highlight w:val="none"/>
                <w:lang w:val="en-US" w:eastAsia="zh-CN" w:bidi="ar-SA"/>
              </w:rPr>
              <w:t>2</w:t>
            </w:r>
            <w:r>
              <w:rPr>
                <w:rFonts w:ascii="宋体" w:hAnsi="宋体" w:eastAsia="宋体" w:cs="宋体"/>
                <w:spacing w:val="6"/>
                <w:kern w:val="2"/>
                <w:sz w:val="21"/>
                <w:szCs w:val="21"/>
                <w:highlight w:val="none"/>
                <w:lang w:val="en-US" w:eastAsia="en-US" w:bidi="ar-SA"/>
              </w:rPr>
              <w:t>. 严格执行主合同约定的经营范围，无擅自转包、分包行为。</w:t>
            </w:r>
            <w:r>
              <w:rPr>
                <w:rFonts w:hint="eastAsia" w:ascii="宋体" w:hAnsi="宋体" w:cs="宋体"/>
                <w:spacing w:val="6"/>
                <w:kern w:val="2"/>
                <w:sz w:val="21"/>
                <w:szCs w:val="21"/>
                <w:highlight w:val="none"/>
                <w:lang w:val="en-US" w:eastAsia="zh-CN" w:bidi="ar-SA"/>
              </w:rPr>
              <w:t>（5分）</w:t>
            </w:r>
          </w:p>
        </w:tc>
        <w:tc>
          <w:tcPr>
            <w:tcW w:w="1227" w:type="dxa"/>
          </w:tcPr>
          <w:p w14:paraId="62B4F2FA">
            <w:pPr>
              <w:pStyle w:val="6"/>
              <w:keepNext w:val="0"/>
              <w:keepLines w:val="0"/>
              <w:widowControl/>
              <w:suppressLineNumbers w:val="0"/>
              <w:spacing w:line="240" w:lineRule="auto"/>
              <w:jc w:val="center"/>
              <w:rPr>
                <w:rFonts w:ascii="宋体" w:hAnsi="宋体" w:eastAsia="宋体" w:cs="宋体"/>
                <w:spacing w:val="6"/>
                <w:kern w:val="2"/>
                <w:sz w:val="21"/>
                <w:szCs w:val="21"/>
                <w:highlight w:val="none"/>
                <w:lang w:val="en-US" w:eastAsia="en-US" w:bidi="ar-SA"/>
              </w:rPr>
            </w:pPr>
          </w:p>
        </w:tc>
      </w:tr>
      <w:tr w14:paraId="7E1FB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810" w:type="dxa"/>
          </w:tcPr>
          <w:p w14:paraId="5559C495">
            <w:pPr>
              <w:pStyle w:val="4"/>
              <w:spacing w:line="240" w:lineRule="auto"/>
              <w:jc w:val="center"/>
              <w:rPr>
                <w:rFonts w:hint="eastAsia" w:ascii="宋体" w:hAnsi="宋体" w:cs="宋体"/>
                <w:spacing w:val="6"/>
                <w:kern w:val="2"/>
                <w:sz w:val="21"/>
                <w:szCs w:val="21"/>
                <w:highlight w:val="none"/>
                <w:lang w:val="en-US" w:eastAsia="zh-CN" w:bidi="ar-SA"/>
              </w:rPr>
            </w:pPr>
          </w:p>
          <w:p w14:paraId="54538359">
            <w:pPr>
              <w:pStyle w:val="4"/>
              <w:spacing w:line="240" w:lineRule="auto"/>
              <w:jc w:val="center"/>
              <w:rPr>
                <w:rFonts w:hint="default" w:ascii="宋体" w:hAnsi="宋体" w:eastAsia="宋体" w:cs="宋体"/>
                <w:spacing w:val="6"/>
                <w:kern w:val="2"/>
                <w:sz w:val="21"/>
                <w:szCs w:val="21"/>
                <w:highlight w:val="none"/>
                <w:lang w:val="en-US" w:eastAsia="zh-CN" w:bidi="ar-SA"/>
              </w:rPr>
            </w:pPr>
            <w:r>
              <w:rPr>
                <w:rFonts w:hint="eastAsia" w:ascii="宋体" w:hAnsi="宋体" w:cs="宋体"/>
                <w:spacing w:val="6"/>
                <w:kern w:val="2"/>
                <w:sz w:val="21"/>
                <w:szCs w:val="21"/>
                <w:highlight w:val="none"/>
                <w:lang w:val="en-US" w:eastAsia="zh-CN" w:bidi="ar-SA"/>
              </w:rPr>
              <w:t>总计</w:t>
            </w:r>
          </w:p>
        </w:tc>
        <w:tc>
          <w:tcPr>
            <w:tcW w:w="891" w:type="dxa"/>
          </w:tcPr>
          <w:p w14:paraId="525454DD">
            <w:pPr>
              <w:pStyle w:val="4"/>
              <w:spacing w:line="240" w:lineRule="auto"/>
              <w:jc w:val="center"/>
              <w:rPr>
                <w:rFonts w:hint="eastAsia" w:ascii="宋体" w:hAnsi="宋体" w:cs="宋体"/>
                <w:spacing w:val="6"/>
                <w:kern w:val="2"/>
                <w:sz w:val="21"/>
                <w:szCs w:val="21"/>
                <w:highlight w:val="none"/>
                <w:lang w:val="en-US" w:eastAsia="zh-CN" w:bidi="ar-SA"/>
              </w:rPr>
            </w:pPr>
          </w:p>
          <w:p w14:paraId="08DF218D">
            <w:pPr>
              <w:pStyle w:val="4"/>
              <w:spacing w:line="240" w:lineRule="auto"/>
              <w:jc w:val="center"/>
              <w:rPr>
                <w:rFonts w:hint="default" w:ascii="宋体" w:hAnsi="宋体" w:eastAsia="宋体" w:cs="宋体"/>
                <w:spacing w:val="6"/>
                <w:kern w:val="2"/>
                <w:sz w:val="21"/>
                <w:szCs w:val="21"/>
                <w:highlight w:val="none"/>
                <w:lang w:val="en-US" w:eastAsia="zh-CN" w:bidi="ar-SA"/>
              </w:rPr>
            </w:pPr>
            <w:r>
              <w:rPr>
                <w:rFonts w:hint="eastAsia" w:ascii="宋体" w:hAnsi="宋体" w:cs="宋体"/>
                <w:spacing w:val="6"/>
                <w:kern w:val="2"/>
                <w:sz w:val="21"/>
                <w:szCs w:val="21"/>
                <w:highlight w:val="none"/>
                <w:lang w:val="en-US" w:eastAsia="zh-CN" w:bidi="ar-SA"/>
              </w:rPr>
              <w:t>100分</w:t>
            </w:r>
          </w:p>
        </w:tc>
        <w:tc>
          <w:tcPr>
            <w:tcW w:w="5409" w:type="dxa"/>
          </w:tcPr>
          <w:p w14:paraId="06B0DD18">
            <w:pPr>
              <w:pStyle w:val="6"/>
              <w:keepNext w:val="0"/>
              <w:keepLines w:val="0"/>
              <w:widowControl/>
              <w:suppressLineNumbers w:val="0"/>
              <w:spacing w:line="240" w:lineRule="auto"/>
              <w:jc w:val="center"/>
              <w:rPr>
                <w:rFonts w:ascii="宋体" w:hAnsi="宋体" w:eastAsia="宋体" w:cs="宋体"/>
                <w:spacing w:val="6"/>
                <w:kern w:val="2"/>
                <w:sz w:val="21"/>
                <w:szCs w:val="21"/>
                <w:highlight w:val="none"/>
                <w:lang w:val="en-US" w:eastAsia="en-US" w:bidi="ar-SA"/>
              </w:rPr>
            </w:pPr>
          </w:p>
        </w:tc>
        <w:tc>
          <w:tcPr>
            <w:tcW w:w="1227" w:type="dxa"/>
          </w:tcPr>
          <w:p w14:paraId="6127709E">
            <w:pPr>
              <w:pStyle w:val="6"/>
              <w:keepNext w:val="0"/>
              <w:keepLines w:val="0"/>
              <w:widowControl/>
              <w:suppressLineNumbers w:val="0"/>
              <w:spacing w:line="240" w:lineRule="auto"/>
              <w:jc w:val="center"/>
              <w:rPr>
                <w:rFonts w:hint="default" w:ascii="宋体" w:hAnsi="宋体" w:eastAsia="宋体" w:cs="宋体"/>
                <w:spacing w:val="6"/>
                <w:kern w:val="2"/>
                <w:sz w:val="21"/>
                <w:szCs w:val="21"/>
                <w:highlight w:val="none"/>
                <w:lang w:val="en-US" w:eastAsia="en-US" w:bidi="ar-SA"/>
              </w:rPr>
            </w:pPr>
          </w:p>
        </w:tc>
      </w:tr>
    </w:tbl>
    <w:p w14:paraId="0F99A67B">
      <w:pPr>
        <w:pStyle w:val="6"/>
        <w:keepNext w:val="0"/>
        <w:keepLines w:val="0"/>
        <w:widowControl/>
        <w:suppressLineNumbers w:val="0"/>
        <w:jc w:val="left"/>
        <w:rPr>
          <w:rFonts w:hint="eastAsia"/>
          <w:lang w:val="en-US" w:eastAsia="zh-CN"/>
        </w:rPr>
      </w:pPr>
    </w:p>
    <w:p w14:paraId="4209AD10">
      <w:pPr>
        <w:pStyle w:val="3"/>
        <w:spacing w:before="301" w:line="220" w:lineRule="auto"/>
        <w:rPr>
          <w:highlight w:val="none"/>
        </w:rPr>
      </w:pPr>
      <w:r>
        <w:rPr>
          <w:spacing w:val="-2"/>
          <w:highlight w:val="none"/>
        </w:rPr>
        <w:t>验收日期：</w:t>
      </w:r>
      <w:r>
        <w:rPr>
          <w:spacing w:val="-2"/>
          <w:highlight w:val="none"/>
          <w:u w:val="single" w:color="auto"/>
        </w:rPr>
        <w:t xml:space="preserve">      </w:t>
      </w:r>
      <w:r>
        <w:rPr>
          <w:spacing w:val="-110"/>
          <w:highlight w:val="none"/>
        </w:rPr>
        <w:t xml:space="preserve"> </w:t>
      </w:r>
      <w:r>
        <w:rPr>
          <w:spacing w:val="-2"/>
          <w:highlight w:val="none"/>
        </w:rPr>
        <w:t>年</w:t>
      </w:r>
      <w:r>
        <w:rPr>
          <w:highlight w:val="none"/>
          <w:u w:val="single" w:color="auto"/>
        </w:rPr>
        <w:t xml:space="preserve">     </w:t>
      </w:r>
      <w:r>
        <w:rPr>
          <w:spacing w:val="-105"/>
          <w:highlight w:val="none"/>
        </w:rPr>
        <w:t xml:space="preserve"> </w:t>
      </w:r>
      <w:r>
        <w:rPr>
          <w:spacing w:val="-2"/>
          <w:highlight w:val="none"/>
        </w:rPr>
        <w:t>月</w:t>
      </w:r>
      <w:r>
        <w:rPr>
          <w:spacing w:val="-2"/>
          <w:highlight w:val="none"/>
          <w:u w:val="single" w:color="auto"/>
        </w:rPr>
        <w:t xml:space="preserve">     </w:t>
      </w:r>
      <w:r>
        <w:rPr>
          <w:spacing w:val="-69"/>
          <w:highlight w:val="none"/>
        </w:rPr>
        <w:t xml:space="preserve"> </w:t>
      </w:r>
      <w:r>
        <w:rPr>
          <w:spacing w:val="-2"/>
          <w:highlight w:val="none"/>
        </w:rPr>
        <w:t>日</w:t>
      </w:r>
    </w:p>
    <w:p w14:paraId="6189DBDD">
      <w:pPr>
        <w:pStyle w:val="3"/>
        <w:spacing w:before="78" w:line="219" w:lineRule="auto"/>
        <w:rPr>
          <w:highlight w:val="none"/>
        </w:rPr>
      </w:pPr>
      <w:r>
        <w:rPr>
          <w:rFonts w:hint="eastAsia"/>
          <w:spacing w:val="-3"/>
          <w:highlight w:val="none"/>
          <w:lang w:val="en-US" w:eastAsia="zh-CN"/>
        </w:rPr>
        <w:t>入驻商户</w:t>
      </w:r>
      <w:r>
        <w:rPr>
          <w:spacing w:val="-3"/>
          <w:highlight w:val="none"/>
        </w:rPr>
        <w:t>盖章：</w:t>
      </w:r>
      <w:r>
        <w:rPr>
          <w:highlight w:val="none"/>
          <w:u w:val="single" w:color="auto"/>
        </w:rPr>
        <w:t xml:space="preserve">                   </w:t>
      </w:r>
      <w:r>
        <w:rPr>
          <w:highlight w:val="none"/>
          <w:u w:val="none" w:color="auto"/>
        </w:rPr>
        <w:t xml:space="preserve">     </w:t>
      </w:r>
      <w:r>
        <w:rPr>
          <w:rFonts w:hint="eastAsia"/>
          <w:highlight w:val="none"/>
          <w:u w:val="none" w:color="auto"/>
          <w:lang w:val="en-US" w:eastAsia="zh-CN"/>
        </w:rPr>
        <w:t xml:space="preserve">  </w:t>
      </w:r>
      <w:r>
        <w:rPr>
          <w:rFonts w:hint="eastAsia"/>
          <w:spacing w:val="-3"/>
          <w:highlight w:val="none"/>
          <w:lang w:val="en-US" w:eastAsia="zh-CN"/>
        </w:rPr>
        <w:t>入驻商户</w:t>
      </w:r>
      <w:r>
        <w:rPr>
          <w:spacing w:val="-2"/>
          <w:highlight w:val="none"/>
        </w:rPr>
        <w:t>签名</w:t>
      </w:r>
      <w:r>
        <w:rPr>
          <w:spacing w:val="-3"/>
          <w:highlight w:val="none"/>
        </w:rPr>
        <w:t>：</w:t>
      </w:r>
      <w:r>
        <w:rPr>
          <w:highlight w:val="none"/>
          <w:u w:val="single" w:color="auto"/>
        </w:rPr>
        <w:t xml:space="preserve">                 </w:t>
      </w:r>
      <w:r>
        <w:rPr>
          <w:rFonts w:hint="eastAsia"/>
          <w:highlight w:val="none"/>
          <w:u w:val="single" w:color="auto"/>
          <w:lang w:val="en-US" w:eastAsia="zh-CN"/>
        </w:rPr>
        <w:t xml:space="preserve"> </w:t>
      </w:r>
      <w:r>
        <w:rPr>
          <w:highlight w:val="none"/>
          <w:u w:val="single" w:color="auto"/>
        </w:rPr>
        <w:t xml:space="preserve">       </w:t>
      </w:r>
    </w:p>
    <w:p w14:paraId="2007D53F">
      <w:pPr>
        <w:pStyle w:val="3"/>
        <w:spacing w:before="78" w:line="219" w:lineRule="auto"/>
        <w:rPr>
          <w:highlight w:val="none"/>
          <w:u w:val="single" w:color="auto"/>
        </w:rPr>
      </w:pPr>
      <w:r>
        <w:rPr>
          <w:rFonts w:hint="eastAsia"/>
          <w:spacing w:val="-2"/>
          <w:highlight w:val="none"/>
          <w:lang w:val="en-US" w:eastAsia="zh-CN"/>
        </w:rPr>
        <w:t>宜创验收</w:t>
      </w:r>
      <w:r>
        <w:rPr>
          <w:spacing w:val="-2"/>
          <w:highlight w:val="none"/>
        </w:rPr>
        <w:t>人</w:t>
      </w:r>
      <w:r>
        <w:rPr>
          <w:spacing w:val="-3"/>
          <w:highlight w:val="none"/>
        </w:rPr>
        <w:t>盖章：</w:t>
      </w:r>
      <w:r>
        <w:rPr>
          <w:highlight w:val="none"/>
          <w:u w:val="single" w:color="auto"/>
        </w:rPr>
        <w:t xml:space="preserve">              </w:t>
      </w:r>
      <w:r>
        <w:rPr>
          <w:rFonts w:hint="eastAsia"/>
          <w:highlight w:val="none"/>
          <w:u w:val="single" w:color="auto"/>
          <w:lang w:val="en-US" w:eastAsia="zh-CN"/>
        </w:rPr>
        <w:t xml:space="preserve">     </w:t>
      </w:r>
      <w:r>
        <w:rPr>
          <w:rFonts w:hint="eastAsia"/>
          <w:highlight w:val="none"/>
          <w:u w:val="none" w:color="auto"/>
          <w:lang w:val="en-US" w:eastAsia="zh-CN"/>
        </w:rPr>
        <w:t xml:space="preserve">     </w:t>
      </w:r>
      <w:r>
        <w:rPr>
          <w:rFonts w:hint="eastAsia"/>
          <w:spacing w:val="-2"/>
          <w:highlight w:val="none"/>
          <w:lang w:val="en-US" w:eastAsia="zh-CN"/>
        </w:rPr>
        <w:t>宜创验收</w:t>
      </w:r>
      <w:r>
        <w:rPr>
          <w:spacing w:val="-2"/>
          <w:highlight w:val="none"/>
        </w:rPr>
        <w:t>人签名</w:t>
      </w:r>
      <w:r>
        <w:rPr>
          <w:rFonts w:hint="eastAsia"/>
          <w:spacing w:val="-2"/>
          <w:highlight w:val="none"/>
          <w:lang w:eastAsia="zh-CN"/>
        </w:rPr>
        <w:t>：</w:t>
      </w:r>
      <w:r>
        <w:rPr>
          <w:highlight w:val="none"/>
          <w:u w:val="single" w:color="auto"/>
        </w:rPr>
        <w:t xml:space="preserve">                       </w:t>
      </w:r>
    </w:p>
    <w:p w14:paraId="7F1E6177">
      <w:pPr>
        <w:pStyle w:val="6"/>
        <w:keepNext w:val="0"/>
        <w:keepLines w:val="0"/>
        <w:widowControl/>
        <w:suppressLineNumbers w:val="0"/>
        <w:jc w:val="left"/>
        <w:rPr>
          <w:rFonts w:hint="default" w:ascii="Calibri" w:hAnsi="Calibri" w:eastAsia="宋体" w:cs="Times New Roman"/>
          <w:b/>
          <w:bCs/>
          <w:spacing w:val="-2"/>
          <w:kern w:val="2"/>
          <w:sz w:val="22"/>
          <w:szCs w:val="22"/>
          <w:highlight w:val="none"/>
          <w:lang w:val="en-US" w:eastAsia="zh-CN" w:bidi="ar-SA"/>
        </w:rPr>
        <w:sectPr>
          <w:pgSz w:w="11906" w:h="16838"/>
          <w:pgMar w:top="1440" w:right="1800" w:bottom="1440" w:left="1800" w:header="851" w:footer="992" w:gutter="0"/>
          <w:cols w:space="720" w:num="1"/>
          <w:docGrid w:type="lines" w:linePitch="312" w:charSpace="0"/>
        </w:sectPr>
      </w:pPr>
      <w:r>
        <w:rPr>
          <w:rFonts w:hint="eastAsia" w:ascii="Calibri" w:hAnsi="Calibri" w:eastAsia="宋体" w:cs="Times New Roman"/>
          <w:b/>
          <w:bCs/>
          <w:spacing w:val="-2"/>
          <w:kern w:val="2"/>
          <w:sz w:val="22"/>
          <w:szCs w:val="22"/>
          <w:highlight w:val="none"/>
          <w:lang w:val="en-US" w:eastAsia="zh-CN" w:bidi="ar-SA"/>
        </w:rPr>
        <w:t>注：考核采用扣分制，每项考核点未达标按对应标准扣分，单个维度扣分上限为该维度总分。</w:t>
      </w:r>
      <w:r>
        <w:rPr>
          <w:rFonts w:hint="eastAsia" w:cs="Times New Roman"/>
          <w:b/>
          <w:bCs/>
          <w:spacing w:val="-2"/>
          <w:kern w:val="2"/>
          <w:sz w:val="22"/>
          <w:szCs w:val="22"/>
          <w:highlight w:val="none"/>
          <w:lang w:val="en-US" w:eastAsia="zh-CN" w:bidi="ar-SA"/>
        </w:rPr>
        <w:t>该</w:t>
      </w:r>
      <w:r>
        <w:rPr>
          <w:rFonts w:hint="eastAsia" w:ascii="Calibri" w:hAnsi="Calibri" w:eastAsia="宋体" w:cs="Times New Roman"/>
          <w:b/>
          <w:bCs/>
          <w:spacing w:val="-2"/>
          <w:kern w:val="2"/>
          <w:sz w:val="22"/>
          <w:szCs w:val="22"/>
          <w:highlight w:val="none"/>
          <w:lang w:val="en-US" w:eastAsia="zh-CN" w:bidi="ar-SA"/>
        </w:rPr>
        <w:t>表</w:t>
      </w:r>
      <w:r>
        <w:rPr>
          <w:rFonts w:hint="eastAsia" w:cs="Times New Roman"/>
          <w:b/>
          <w:bCs/>
          <w:spacing w:val="-2"/>
          <w:kern w:val="2"/>
          <w:sz w:val="22"/>
          <w:szCs w:val="22"/>
          <w:highlight w:val="none"/>
          <w:lang w:val="en-US" w:eastAsia="zh-CN" w:bidi="ar-SA"/>
        </w:rPr>
        <w:t>单</w:t>
      </w:r>
      <w:r>
        <w:rPr>
          <w:rFonts w:hint="eastAsia" w:ascii="Calibri" w:hAnsi="Calibri" w:eastAsia="宋体" w:cs="Times New Roman"/>
          <w:b/>
          <w:bCs/>
          <w:spacing w:val="-2"/>
          <w:kern w:val="2"/>
          <w:sz w:val="22"/>
          <w:szCs w:val="22"/>
          <w:highlight w:val="none"/>
          <w:lang w:val="en-US" w:eastAsia="zh-CN" w:bidi="ar-SA"/>
        </w:rPr>
        <w:t>一式肆份，入驻商户、宜创公司各保留贰份。</w:t>
      </w:r>
    </w:p>
    <w:p w14:paraId="37C9BF3F">
      <w:pPr>
        <w:pStyle w:val="4"/>
        <w:rPr>
          <w:rFonts w:hint="eastAsia" w:ascii="宋体" w:hAnsi="宋体" w:eastAsia="宋体" w:cs="宋体"/>
          <w:spacing w:val="6"/>
          <w:kern w:val="2"/>
          <w:sz w:val="21"/>
          <w:szCs w:val="21"/>
          <w:highlight w:val="none"/>
          <w:lang w:val="en-US" w:eastAsia="zh-CN" w:bidi="ar-SA"/>
        </w:rPr>
      </w:pPr>
    </w:p>
    <w:p w14:paraId="13C7D3F9">
      <w:pPr>
        <w:pStyle w:val="4"/>
        <w:rPr>
          <w:rFonts w:hint="eastAsia" w:eastAsia="宋体"/>
          <w:b/>
          <w:bCs/>
          <w:spacing w:val="-2"/>
          <w:sz w:val="22"/>
          <w:szCs w:val="22"/>
          <w:highlight w:val="none"/>
          <w:lang w:eastAsia="zh-CN"/>
        </w:rPr>
      </w:pPr>
    </w:p>
    <w:sectPr>
      <w:footerReference r:id="rId8" w:type="default"/>
      <w:pgSz w:w="11906" w:h="16838"/>
      <w:pgMar w:top="1440" w:right="1800" w:bottom="1440" w:left="1800" w:header="851" w:footer="992" w:gutter="0"/>
      <w:cols w:space="720"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汪亚峰" w:date="2026-01-28T16:24:23Z" w:initials="">
    <w:p w14:paraId="5FF32D62">
      <w:pPr>
        <w:pStyle w:val="2"/>
        <w:rPr>
          <w:rFonts w:hint="default" w:eastAsia="宋体"/>
          <w:sz w:val="44"/>
          <w:szCs w:val="44"/>
          <w:highlight w:val="none"/>
          <w:lang w:val="en-US" w:eastAsia="zh-CN"/>
        </w:rPr>
      </w:pPr>
      <w:r>
        <w:rPr>
          <w:rFonts w:hint="eastAsia"/>
          <w:sz w:val="44"/>
          <w:szCs w:val="44"/>
          <w:highlight w:val="none"/>
          <w:lang w:val="en-US" w:eastAsia="zh-CN"/>
        </w:rPr>
        <w:t>乙方擅自转租，甲方解约权</w:t>
      </w:r>
    </w:p>
  </w:comment>
  <w:comment w:id="1" w:author="汪亚峰" w:date="2026-01-29T08:34:58Z" w:initials="">
    <w:p w14:paraId="65025828">
      <w:pPr>
        <w:pStyle w:val="2"/>
        <w:rPr>
          <w:rFonts w:hint="default" w:eastAsia="宋体"/>
          <w:lang w:val="en-US" w:eastAsia="zh-CN"/>
        </w:rPr>
      </w:pPr>
      <w:r>
        <w:rPr>
          <w:rFonts w:hint="eastAsia"/>
          <w:lang w:val="en-US" w:eastAsia="zh-CN"/>
        </w:rPr>
        <w:t>房屋投资限额</w:t>
      </w:r>
    </w:p>
  </w:comment>
  <w:comment w:id="2" w:author="汪亚峰" w:date="2026-01-28T16:33:56Z" w:initials="">
    <w:p w14:paraId="50BD2E77">
      <w:pPr>
        <w:pStyle w:val="2"/>
        <w:rPr>
          <w:rFonts w:hint="default" w:eastAsia="宋体"/>
          <w:lang w:val="en-US" w:eastAsia="zh-CN"/>
        </w:rPr>
      </w:pPr>
      <w:r>
        <w:rPr>
          <w:rFonts w:hint="eastAsia"/>
          <w:lang w:val="en-US" w:eastAsia="zh-CN"/>
        </w:rPr>
        <w:t>房屋交接确认</w:t>
      </w:r>
    </w:p>
  </w:comment>
  <w:comment w:id="3" w:author="汪亚峰" w:date="2026-01-28T16:34:31Z" w:initials="">
    <w:p w14:paraId="2A8541EC">
      <w:pPr>
        <w:pStyle w:val="2"/>
        <w:rPr>
          <w:rFonts w:hint="default" w:eastAsia="宋体"/>
          <w:lang w:val="en-US" w:eastAsia="zh-CN"/>
        </w:rPr>
      </w:pPr>
      <w:r>
        <w:rPr>
          <w:rFonts w:hint="eastAsia"/>
          <w:lang w:val="en-US" w:eastAsia="zh-CN"/>
        </w:rPr>
        <w:t>退租设备交付</w:t>
      </w:r>
    </w:p>
  </w:comment>
  <w:comment w:id="4" w:author="汪亚峰" w:date="2026-01-28T16:39:15Z" w:initials="">
    <w:p w14:paraId="48D32FB9">
      <w:pPr>
        <w:pStyle w:val="2"/>
        <w:rPr>
          <w:rFonts w:hint="default" w:eastAsia="宋体"/>
          <w:lang w:val="en-US" w:eastAsia="zh-CN"/>
        </w:rPr>
      </w:pPr>
      <w:r>
        <w:rPr>
          <w:rFonts w:hint="eastAsia"/>
          <w:lang w:val="en-US" w:eastAsia="zh-CN"/>
        </w:rPr>
        <w:t>未完成整改，甲方有权解约</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5FF32D62" w15:done="0"/>
  <w15:commentEx w15:paraId="65025828" w15:done="0"/>
  <w15:commentEx w15:paraId="50BD2E77" w15:done="0"/>
  <w15:commentEx w15:paraId="2A8541EC" w15:done="0"/>
  <w15:commentEx w15:paraId="48D32FB9"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3E2D814A-36D9-4E80-9C21-E1764DCE1C65}"/>
  </w:font>
  <w:font w:name="Arial">
    <w:panose1 w:val="020B0604020202020204"/>
    <w:charset w:val="01"/>
    <w:family w:val="swiss"/>
    <w:pitch w:val="default"/>
    <w:sig w:usb0="E0002EFF" w:usb1="C000785B" w:usb2="00000009" w:usb3="00000000" w:csb0="400001FF" w:csb1="FFFF0000"/>
    <w:embedRegular r:id="rId2" w:fontKey="{0D9E655A-62B2-4903-8BDF-734B53A10151}"/>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EA209561-ED88-4789-9B36-4A250EFF37AB}"/>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embedRegular r:id="rId4" w:fontKey="{DBC9EDC9-5D77-4E47-81EA-337AA386CFDD}"/>
  </w:font>
  <w:font w:name="仿宋">
    <w:panose1 w:val="02010609060101010101"/>
    <w:charset w:val="86"/>
    <w:family w:val="modern"/>
    <w:pitch w:val="default"/>
    <w:sig w:usb0="800002BF" w:usb1="38CF7CFA" w:usb2="00000016" w:usb3="00000000" w:csb0="00040001" w:csb1="00000000"/>
    <w:embedRegular r:id="rId5" w:fontKey="{A8E5C7A6-8A5F-4F25-BE20-2C644BFFE7A9}"/>
  </w:font>
  <w:font w:name="方正仿宋_GB2312">
    <w:altName w:val="仿宋"/>
    <w:panose1 w:val="02000000000000000000"/>
    <w:charset w:val="86"/>
    <w:family w:val="auto"/>
    <w:pitch w:val="default"/>
    <w:sig w:usb0="00000000" w:usb1="00000000" w:usb2="00000012" w:usb3="00000000" w:csb0="00040001" w:csb1="00000000"/>
    <w:embedRegular r:id="rId6" w:fontKey="{492A06EE-F1A7-4AA4-BB6D-08FD8A87B918}"/>
  </w:font>
  <w:font w:name="KSOFE8852770">
    <w:panose1 w:val="03000509000000000000"/>
    <w:charset w:val="86"/>
    <w:family w:val="auto"/>
    <w:pitch w:val="default"/>
    <w:sig w:usb0="00000001" w:usb1="00000000" w:usb2="00000000" w:usb3="00000000" w:csb0="00040001" w:csb1="00000000"/>
  </w:font>
  <w:font w:name="KSOFE8859BCF">
    <w:panose1 w:val="03000509000000000000"/>
    <w:charset w:val="86"/>
    <w:family w:val="auto"/>
    <w:pitch w:val="default"/>
    <w:sig w:usb0="00000001"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BD44AC">
    <w:pPr>
      <w:pStyle w:val="4"/>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4822C5E">
                          <w:pPr>
                            <w:pStyle w:val="4"/>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w5y/Y4AgAAbw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LDnL9jgCAABvBAAADgAAAAAAAAABACAAAAAfAQAAZHJzL2Uyb0RvYy54&#10;bWxQSwUGAAAAAAYABgBZAQAAyQUAAAAA&#10;">
              <v:fill on="f" focussize="0,0"/>
              <v:stroke on="f" weight="0.5pt"/>
              <v:imagedata o:title=""/>
              <o:lock v:ext="edit" aspectratio="f"/>
              <v:textbox inset="0mm,0mm,0mm,0mm" style="mso-fit-shape-to-text:t;">
                <w:txbxContent>
                  <w:p w14:paraId="64822C5E">
                    <w:pPr>
                      <w:pStyle w:val="4"/>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E7AD40">
    <w:pPr>
      <w:pStyle w:val="4"/>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800E5A">
                          <w:pPr>
                            <w:pStyle w:val="4"/>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39800E5A">
                    <w:pPr>
                      <w:pStyle w:val="4"/>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FC2642">
    <w:pPr>
      <w:pStyle w:val="4"/>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C94FC5E">
                          <w:pPr>
                            <w:pStyle w:val="4"/>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l5Mn8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N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JeTJ/NwIAAG8EAAAOAAAAAAAAAAEAIAAAAB8BAABkcnMvZTJvRG9jLnht&#10;bFBLBQYAAAAABgAGAFkBAADIBQAAAAA=&#10;">
              <v:fill on="f" focussize="0,0"/>
              <v:stroke on="f" weight="0.5pt"/>
              <v:imagedata o:title=""/>
              <o:lock v:ext="edit" aspectratio="f"/>
              <v:textbox inset="0mm,0mm,0mm,0mm" style="mso-fit-shape-to-text:t;">
                <w:txbxContent>
                  <w:p w14:paraId="0C94FC5E">
                    <w:pPr>
                      <w:pStyle w:val="4"/>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47702F">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0298CF3">
                          <w:pPr>
                            <w:pStyle w:val="4"/>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bowdo4AgAAb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jpYV++r&#10;7gGm0LKw1Q+WxzRRKm9XhwBpk+JRoE4VdCoeMIepZ/3OxEH/85yinv4nlo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9ujB2jgCAABvBAAADgAAAAAAAAABACAAAAAfAQAAZHJzL2Uyb0RvYy54&#10;bWxQSwUGAAAAAAYABgBZAQAAyQUAAAAA&#10;">
              <v:fill on="f" focussize="0,0"/>
              <v:stroke on="f" weight="0.5pt"/>
              <v:imagedata o:title=""/>
              <o:lock v:ext="edit" aspectratio="f"/>
              <v:textbox inset="0mm,0mm,0mm,0mm" style="mso-fit-shape-to-text:t;">
                <w:txbxContent>
                  <w:p w14:paraId="00298CF3">
                    <w:pPr>
                      <w:pStyle w:val="4"/>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36934A"/>
    <w:multiLevelType w:val="singleLevel"/>
    <w:tmpl w:val="8336934A"/>
    <w:lvl w:ilvl="0" w:tentative="0">
      <w:start w:val="2"/>
      <w:numFmt w:val="decimal"/>
      <w:suff w:val="nothing"/>
      <w:lvlText w:val="%1、"/>
      <w:lvlJc w:val="left"/>
    </w:lvl>
  </w:abstractNum>
  <w:abstractNum w:abstractNumId="1">
    <w:nsid w:val="AF1A88DD"/>
    <w:multiLevelType w:val="singleLevel"/>
    <w:tmpl w:val="AF1A88DD"/>
    <w:lvl w:ilvl="0" w:tentative="0">
      <w:start w:val="3"/>
      <w:numFmt w:val="decimal"/>
      <w:suff w:val="nothing"/>
      <w:lvlText w:val="%1、"/>
      <w:lvlJc w:val="left"/>
    </w:lvl>
  </w:abstractNum>
  <w:abstractNum w:abstractNumId="2">
    <w:nsid w:val="DDEE46A5"/>
    <w:multiLevelType w:val="singleLevel"/>
    <w:tmpl w:val="DDEE46A5"/>
    <w:lvl w:ilvl="0" w:tentative="0">
      <w:start w:val="13"/>
      <w:numFmt w:val="chineseCounting"/>
      <w:suff w:val="space"/>
      <w:lvlText w:val="第%1条"/>
      <w:lvlJc w:val="left"/>
      <w:rPr>
        <w:rFonts w:hint="eastAsia"/>
      </w:rPr>
    </w:lvl>
  </w:abstractNum>
  <w:abstractNum w:abstractNumId="3">
    <w:nsid w:val="E310FE27"/>
    <w:multiLevelType w:val="singleLevel"/>
    <w:tmpl w:val="E310FE27"/>
    <w:lvl w:ilvl="0" w:tentative="0">
      <w:start w:val="6"/>
      <w:numFmt w:val="chineseCounting"/>
      <w:suff w:val="space"/>
      <w:lvlText w:val="第%1条"/>
      <w:lvlJc w:val="left"/>
      <w:rPr>
        <w:rFonts w:hint="eastAsia"/>
      </w:rPr>
    </w:lvl>
  </w:abstractNum>
  <w:abstractNum w:abstractNumId="4">
    <w:nsid w:val="5D90203A"/>
    <w:multiLevelType w:val="singleLevel"/>
    <w:tmpl w:val="5D90203A"/>
    <w:lvl w:ilvl="0" w:tentative="0">
      <w:start w:val="1"/>
      <w:numFmt w:val="chineseCounting"/>
      <w:suff w:val="nothing"/>
      <w:lvlText w:val="%1、"/>
      <w:lvlJc w:val="left"/>
      <w:pPr>
        <w:ind w:left="640" w:firstLine="0"/>
      </w:pPr>
      <w:rPr>
        <w:rFonts w:hint="eastAsia"/>
      </w:rPr>
    </w:lvl>
  </w:abstractNum>
  <w:num w:numId="1">
    <w:abstractNumId w:val="4"/>
  </w:num>
  <w:num w:numId="2">
    <w:abstractNumId w:val="1"/>
  </w:num>
  <w:num w:numId="3">
    <w:abstractNumId w:val="3"/>
  </w:num>
  <w:num w:numId="4">
    <w:abstractNumId w:val="0"/>
  </w:num>
  <w:num w:numId="5">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汪亚峰">
    <w15:presenceInfo w15:providerId="WPS Office" w15:userId="488547601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zNTA1MjE4YzcxYTE1Nzg4YjI3MWE4ZGI0NWE3M2IifQ=="/>
  </w:docVars>
  <w:rsids>
    <w:rsidRoot w:val="00000000"/>
    <w:rsid w:val="000A1F32"/>
    <w:rsid w:val="01102E55"/>
    <w:rsid w:val="01B446F6"/>
    <w:rsid w:val="01D20C85"/>
    <w:rsid w:val="01F404B7"/>
    <w:rsid w:val="02A67BEC"/>
    <w:rsid w:val="02CD3389"/>
    <w:rsid w:val="02D90226"/>
    <w:rsid w:val="043223D4"/>
    <w:rsid w:val="05A95E85"/>
    <w:rsid w:val="06B34F7C"/>
    <w:rsid w:val="06FD269B"/>
    <w:rsid w:val="07846919"/>
    <w:rsid w:val="08AA2BF9"/>
    <w:rsid w:val="09A02206"/>
    <w:rsid w:val="09BD4CC5"/>
    <w:rsid w:val="09C86F91"/>
    <w:rsid w:val="0A155982"/>
    <w:rsid w:val="0B076FF6"/>
    <w:rsid w:val="0D3522D0"/>
    <w:rsid w:val="0FD06B9F"/>
    <w:rsid w:val="10EA5F4D"/>
    <w:rsid w:val="11256AE5"/>
    <w:rsid w:val="11DC25E9"/>
    <w:rsid w:val="126641B8"/>
    <w:rsid w:val="12704E2E"/>
    <w:rsid w:val="12B17CF2"/>
    <w:rsid w:val="12B901BC"/>
    <w:rsid w:val="13016F6A"/>
    <w:rsid w:val="13432044"/>
    <w:rsid w:val="155C42F9"/>
    <w:rsid w:val="157D1848"/>
    <w:rsid w:val="16881F81"/>
    <w:rsid w:val="180660CC"/>
    <w:rsid w:val="185B11AF"/>
    <w:rsid w:val="19027E5F"/>
    <w:rsid w:val="1B9C0992"/>
    <w:rsid w:val="1C304A3F"/>
    <w:rsid w:val="1CEA6D58"/>
    <w:rsid w:val="1D063C00"/>
    <w:rsid w:val="1D8617BC"/>
    <w:rsid w:val="1DA245B3"/>
    <w:rsid w:val="1E603D16"/>
    <w:rsid w:val="1F75782B"/>
    <w:rsid w:val="214B7662"/>
    <w:rsid w:val="218E0A68"/>
    <w:rsid w:val="260653D2"/>
    <w:rsid w:val="2759690E"/>
    <w:rsid w:val="27E77D18"/>
    <w:rsid w:val="2B4B2F09"/>
    <w:rsid w:val="2D8D7A26"/>
    <w:rsid w:val="2DF8763C"/>
    <w:rsid w:val="2F1403FE"/>
    <w:rsid w:val="30220F92"/>
    <w:rsid w:val="3066351E"/>
    <w:rsid w:val="32B81E4A"/>
    <w:rsid w:val="36C14A20"/>
    <w:rsid w:val="36D229A3"/>
    <w:rsid w:val="370B2E91"/>
    <w:rsid w:val="378D1900"/>
    <w:rsid w:val="38262F51"/>
    <w:rsid w:val="38806771"/>
    <w:rsid w:val="3A9F1D53"/>
    <w:rsid w:val="3AD90C3B"/>
    <w:rsid w:val="3DA04CC1"/>
    <w:rsid w:val="3DE55E8C"/>
    <w:rsid w:val="3EA94BCE"/>
    <w:rsid w:val="3FC23C74"/>
    <w:rsid w:val="400059C5"/>
    <w:rsid w:val="408753F6"/>
    <w:rsid w:val="4092624A"/>
    <w:rsid w:val="409A5042"/>
    <w:rsid w:val="414E7E8B"/>
    <w:rsid w:val="414F5833"/>
    <w:rsid w:val="41D4478C"/>
    <w:rsid w:val="43CF57C7"/>
    <w:rsid w:val="45A84493"/>
    <w:rsid w:val="46672B1B"/>
    <w:rsid w:val="46D64B05"/>
    <w:rsid w:val="47274F4A"/>
    <w:rsid w:val="4764680F"/>
    <w:rsid w:val="492224B3"/>
    <w:rsid w:val="495C274A"/>
    <w:rsid w:val="49F872F0"/>
    <w:rsid w:val="4B875AC6"/>
    <w:rsid w:val="4E1E637D"/>
    <w:rsid w:val="4E797789"/>
    <w:rsid w:val="4EE86097"/>
    <w:rsid w:val="4F9D2544"/>
    <w:rsid w:val="50100DD1"/>
    <w:rsid w:val="51A22223"/>
    <w:rsid w:val="534B0C79"/>
    <w:rsid w:val="53E41505"/>
    <w:rsid w:val="5A1769B1"/>
    <w:rsid w:val="5A5228B2"/>
    <w:rsid w:val="5BED3C02"/>
    <w:rsid w:val="5DA8585E"/>
    <w:rsid w:val="5ED5385C"/>
    <w:rsid w:val="5F45679D"/>
    <w:rsid w:val="60374B58"/>
    <w:rsid w:val="60643CDC"/>
    <w:rsid w:val="615A76E6"/>
    <w:rsid w:val="616A1299"/>
    <w:rsid w:val="623F7738"/>
    <w:rsid w:val="62FB7A42"/>
    <w:rsid w:val="63EC4790"/>
    <w:rsid w:val="653B0A08"/>
    <w:rsid w:val="66BC2D28"/>
    <w:rsid w:val="674F5770"/>
    <w:rsid w:val="67837330"/>
    <w:rsid w:val="68055852"/>
    <w:rsid w:val="69F878B0"/>
    <w:rsid w:val="6B783A45"/>
    <w:rsid w:val="6CDF5AAE"/>
    <w:rsid w:val="6D404635"/>
    <w:rsid w:val="6EB96917"/>
    <w:rsid w:val="6EF33E16"/>
    <w:rsid w:val="709E5E24"/>
    <w:rsid w:val="72361A07"/>
    <w:rsid w:val="734538DE"/>
    <w:rsid w:val="73997859"/>
    <w:rsid w:val="73BC1965"/>
    <w:rsid w:val="744B6DE7"/>
    <w:rsid w:val="763A54CB"/>
    <w:rsid w:val="786834A2"/>
    <w:rsid w:val="794250B6"/>
    <w:rsid w:val="7D616010"/>
    <w:rsid w:val="7E773F24"/>
    <w:rsid w:val="7EAA72CA"/>
    <w:rsid w:val="7F122160"/>
    <w:rsid w:val="7F61443E"/>
    <w:rsid w:val="7F8430A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rPr>
      <w:rFonts w:cs="Times New Roman"/>
    </w:rPr>
  </w:style>
  <w:style w:type="paragraph" w:styleId="3">
    <w:name w:val="Body Text"/>
    <w:basedOn w:val="1"/>
    <w:qFormat/>
    <w:uiPriority w:val="0"/>
    <w:pPr>
      <w:spacing w:after="12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Title"/>
    <w:basedOn w:val="1"/>
    <w:next w:val="1"/>
    <w:qFormat/>
    <w:uiPriority w:val="0"/>
    <w:pPr>
      <w:ind w:firstLine="200" w:firstLineChars="200"/>
      <w:jc w:val="center"/>
      <w:outlineLvl w:val="0"/>
    </w:pPr>
    <w:rPr>
      <w:rFonts w:ascii="Cambria" w:hAnsi="Cambria" w:eastAsia="方正小标宋简体" w:cs="Cambria"/>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paragraph" w:customStyle="1" w:styleId="12">
    <w:name w:val="Table Text"/>
    <w:basedOn w:val="1"/>
    <w:semiHidden/>
    <w:qFormat/>
    <w:uiPriority w:val="0"/>
    <w:rPr>
      <w:rFonts w:ascii="宋体" w:hAnsi="宋体" w:eastAsia="宋体" w:cs="宋体"/>
      <w:sz w:val="22"/>
      <w:szCs w:val="22"/>
      <w:lang w:val="en-US" w:eastAsia="en-US" w:bidi="ar-SA"/>
    </w:rPr>
  </w:style>
  <w:style w:type="table" w:customStyle="1" w:styleId="13">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6" Type="http://schemas.microsoft.com/office/2011/relationships/people" Target="people.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34</Pages>
  <Words>15196</Words>
  <Characters>15794</Characters>
  <Lines>0</Lines>
  <Paragraphs>0</Paragraphs>
  <TotalTime>88</TotalTime>
  <ScaleCrop>false</ScaleCrop>
  <LinksUpToDate>false</LinksUpToDate>
  <CharactersWithSpaces>17459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2025-05-27T08:08:00Z</dcterms:created>
  <dc:creator>admin</dc:creator>
  <cp:lastModifiedBy>汪亚峰</cp:lastModifiedBy>
  <cp:lastPrinted>2026-03-10T00:30:00Z</cp:lastPrinted>
  <dcterms:modified xsi:type="dcterms:W3CDTF">2026-04-01T08:10:08Z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eyJoZGlkIjoiMGJlMTY1ODU2ZGU3YzVjNmMzODEyNTgwZDdiYWY3ZjEiLCJ1c2VySWQiOiIxNDUxNDg3Mjc3In0=</vt:lpwstr>
  </property>
  <property fmtid="{D5CDD505-2E9C-101B-9397-08002B2CF9AE}" pid="4" name="ICV">
    <vt:lpwstr>3B45D8E19E6E42D6A34C3C3DB75C8AD1</vt:lpwstr>
  </property>
</Properties>
</file>