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3EC240">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附件1</w:t>
      </w:r>
    </w:p>
    <w:p w14:paraId="784490D7">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lang w:eastAsia="zh-CN"/>
        </w:rPr>
        <w:drawing>
          <wp:anchor distT="0" distB="0" distL="114300" distR="114300" simplePos="0" relativeHeight="251660288" behindDoc="1" locked="0" layoutInCell="1" allowOverlap="1">
            <wp:simplePos x="0" y="0"/>
            <wp:positionH relativeFrom="column">
              <wp:posOffset>85090</wp:posOffset>
            </wp:positionH>
            <wp:positionV relativeFrom="paragraph">
              <wp:posOffset>195580</wp:posOffset>
            </wp:positionV>
            <wp:extent cx="5262880" cy="3586480"/>
            <wp:effectExtent l="0" t="0" r="13970" b="13970"/>
            <wp:wrapNone/>
            <wp:docPr id="6" name="图片 6" descr="11c24dab-8ade-4c9a-8156-879ee77f32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1c24dab-8ade-4c9a-8156-879ee77f323c"/>
                    <pic:cNvPicPr>
                      <a:picLocks noChangeAspect="1"/>
                    </pic:cNvPicPr>
                  </pic:nvPicPr>
                  <pic:blipFill>
                    <a:blip r:embed="rId7"/>
                    <a:stretch>
                      <a:fillRect/>
                    </a:stretch>
                  </pic:blipFill>
                  <pic:spPr>
                    <a:xfrm>
                      <a:off x="0" y="0"/>
                      <a:ext cx="5262880" cy="3586480"/>
                    </a:xfrm>
                    <a:prstGeom prst="rect">
                      <a:avLst/>
                    </a:prstGeom>
                  </pic:spPr>
                </pic:pic>
              </a:graphicData>
            </a:graphic>
          </wp:anchor>
        </w:drawing>
      </w:r>
    </w:p>
    <w:p w14:paraId="143DDA15">
      <w:pPr>
        <w:pStyle w:val="3"/>
        <w:rPr>
          <w:rFonts w:hint="eastAsia" w:ascii="仿宋_GB2312" w:hAnsi="仿宋_GB2312" w:eastAsia="仿宋_GB2312" w:cs="仿宋_GB2312"/>
          <w:bCs/>
          <w:sz w:val="30"/>
          <w:szCs w:val="30"/>
          <w:lang w:eastAsia="zh-CN"/>
        </w:rPr>
        <w:sectPr>
          <w:footerReference r:id="rId3" w:type="default"/>
          <w:pgSz w:w="11906" w:h="16838"/>
          <w:pgMar w:top="1440" w:right="1800" w:bottom="1440" w:left="1800" w:header="851" w:footer="992" w:gutter="0"/>
          <w:pgNumType w:start="1"/>
          <w:cols w:space="720" w:num="1"/>
          <w:docGrid w:type="lines" w:linePitch="312" w:charSpace="0"/>
        </w:sectPr>
      </w:pPr>
      <w:bookmarkStart w:id="17" w:name="_GoBack"/>
      <w:r>
        <w:rPr>
          <w:rFonts w:hint="eastAsia" w:ascii="仿宋_GB2312" w:hAnsi="仿宋_GB2312" w:eastAsia="仿宋_GB2312" w:cs="仿宋_GB2312"/>
          <w:bCs/>
          <w:sz w:val="30"/>
          <w:szCs w:val="30"/>
          <w:lang w:eastAsia="zh-CN"/>
        </w:rPr>
        <w:drawing>
          <wp:anchor distT="0" distB="0" distL="114300" distR="114300" simplePos="0" relativeHeight="251659264" behindDoc="1" locked="0" layoutInCell="1" allowOverlap="1">
            <wp:simplePos x="0" y="0"/>
            <wp:positionH relativeFrom="column">
              <wp:posOffset>159385</wp:posOffset>
            </wp:positionH>
            <wp:positionV relativeFrom="paragraph">
              <wp:posOffset>4084955</wp:posOffset>
            </wp:positionV>
            <wp:extent cx="5267325" cy="3265170"/>
            <wp:effectExtent l="0" t="0" r="9525" b="11430"/>
            <wp:wrapTight wrapText="bothSides">
              <wp:wrapPolygon>
                <wp:start x="0" y="0"/>
                <wp:lineTo x="0" y="21424"/>
                <wp:lineTo x="21561" y="21424"/>
                <wp:lineTo x="21561" y="0"/>
                <wp:lineTo x="0" y="0"/>
              </wp:wrapPolygon>
            </wp:wrapTight>
            <wp:docPr id="5" name="图片 5" descr="114dabeb-7230-4868-98f1-b16fb7c2d0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14dabeb-7230-4868-98f1-b16fb7c2d05e"/>
                    <pic:cNvPicPr>
                      <a:picLocks noChangeAspect="1"/>
                    </pic:cNvPicPr>
                  </pic:nvPicPr>
                  <pic:blipFill>
                    <a:blip r:embed="rId8"/>
                    <a:stretch>
                      <a:fillRect/>
                    </a:stretch>
                  </pic:blipFill>
                  <pic:spPr>
                    <a:xfrm>
                      <a:off x="0" y="0"/>
                      <a:ext cx="5267325" cy="3265170"/>
                    </a:xfrm>
                    <a:prstGeom prst="rect">
                      <a:avLst/>
                    </a:prstGeom>
                  </pic:spPr>
                </pic:pic>
              </a:graphicData>
            </a:graphic>
          </wp:anchor>
        </w:drawing>
      </w:r>
      <w:bookmarkEnd w:id="17"/>
    </w:p>
    <w:p w14:paraId="70C00258">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附件2</w:t>
      </w:r>
    </w:p>
    <w:p w14:paraId="4D594B7B">
      <w:pPr>
        <w:snapToGrid w:val="0"/>
        <w:jc w:val="center"/>
        <w:rPr>
          <w:rFonts w:ascii="仿宋" w:hAnsi="仿宋" w:eastAsia="仿宋" w:cs="仿宋"/>
          <w:sz w:val="32"/>
          <w:szCs w:val="32"/>
        </w:rPr>
      </w:pPr>
      <w:r>
        <w:rPr>
          <w:rFonts w:hint="eastAsia" w:ascii="宋体" w:hAnsi="宋体" w:cs="宋体"/>
          <w:sz w:val="44"/>
          <w:szCs w:val="44"/>
        </w:rPr>
        <w:t>法定代表人身份证明</w:t>
      </w:r>
    </w:p>
    <w:p w14:paraId="3D22010B">
      <w:pPr>
        <w:snapToGrid w:val="0"/>
        <w:spacing w:line="700" w:lineRule="exact"/>
        <w:ind w:firstLine="2560" w:firstLineChars="8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法定代表人身份证明</w:t>
      </w:r>
    </w:p>
    <w:p w14:paraId="440B92A5">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 )的法定代表人。</w:t>
      </w:r>
    </w:p>
    <w:p w14:paraId="6C2F07F3">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法定代表人身份证号码:</w:t>
      </w:r>
    </w:p>
    <w:p w14:paraId="291F0983">
      <w:pPr>
        <w:snapToGrid w:val="0"/>
        <w:spacing w:line="7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法定代表人联系方式:</w:t>
      </w:r>
    </w:p>
    <w:p w14:paraId="4C049645">
      <w:pPr>
        <w:snapToGrid w:val="0"/>
        <w:spacing w:line="600" w:lineRule="exact"/>
        <w:jc w:val="left"/>
        <w:rPr>
          <w:rFonts w:ascii="仿宋_GB2312" w:hAnsi="仿宋_GB2312" w:eastAsia="仿宋_GB2312" w:cs="仿宋_GB2312"/>
          <w:sz w:val="32"/>
          <w:szCs w:val="32"/>
        </w:rPr>
      </w:pPr>
    </w:p>
    <w:p w14:paraId="7D447F8A">
      <w:pPr>
        <w:snapToGrid w:val="0"/>
        <w:spacing w:line="600" w:lineRule="exact"/>
        <w:jc w:val="left"/>
        <w:rPr>
          <w:rFonts w:ascii="仿宋_GB2312" w:hAnsi="仿宋_GB2312" w:eastAsia="仿宋_GB2312" w:cs="仿宋_GB2312"/>
          <w:sz w:val="32"/>
          <w:szCs w:val="32"/>
        </w:rPr>
      </w:pPr>
    </w:p>
    <w:p w14:paraId="68C9A72D">
      <w:pPr>
        <w:snapToGrid w:val="0"/>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特此证明。</w:t>
      </w:r>
    </w:p>
    <w:p w14:paraId="3C67CA26">
      <w:pPr>
        <w:snapToGrid w:val="0"/>
        <w:spacing w:line="600" w:lineRule="exact"/>
        <w:ind w:firstLine="3840" w:firstLineChars="1200"/>
        <w:jc w:val="left"/>
        <w:rPr>
          <w:rFonts w:ascii="仿宋_GB2312" w:hAnsi="仿宋_GB2312" w:eastAsia="仿宋_GB2312" w:cs="仿宋_GB2312"/>
          <w:sz w:val="32"/>
          <w:szCs w:val="32"/>
        </w:rPr>
      </w:pPr>
    </w:p>
    <w:p w14:paraId="3A006132">
      <w:pPr>
        <w:snapToGrid w:val="0"/>
        <w:spacing w:line="600" w:lineRule="exact"/>
        <w:ind w:firstLine="4160" w:firstLineChars="13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意向承租方:（盖章）</w:t>
      </w:r>
    </w:p>
    <w:p w14:paraId="53B6EC16">
      <w:pPr>
        <w:snapToGrid w:val="0"/>
        <w:spacing w:line="600" w:lineRule="exact"/>
        <w:ind w:firstLine="4800" w:firstLineChars="1500"/>
        <w:jc w:val="left"/>
        <w:rPr>
          <w:rFonts w:hint="eastAsia" w:ascii="仿宋_GB2312" w:hAnsi="仿宋_GB2312" w:eastAsia="仿宋_GB2312" w:cs="仿宋_GB2312"/>
          <w:sz w:val="32"/>
          <w:szCs w:val="32"/>
        </w:rPr>
      </w:pPr>
    </w:p>
    <w:p w14:paraId="5CC6F183">
      <w:pPr>
        <w:snapToGrid w:val="0"/>
        <w:spacing w:line="600" w:lineRule="exact"/>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14:paraId="5BC975D5">
      <w:pPr>
        <w:snapToGrid w:val="0"/>
        <w:spacing w:line="600" w:lineRule="exact"/>
        <w:ind w:firstLine="4800" w:firstLineChars="1500"/>
        <w:jc w:val="left"/>
        <w:rPr>
          <w:rFonts w:ascii="仿宋_GB2312" w:hAnsi="仿宋_GB2312" w:eastAsia="仿宋_GB2312" w:cs="仿宋_GB2312"/>
          <w:sz w:val="32"/>
          <w:szCs w:val="32"/>
        </w:rPr>
      </w:pPr>
    </w:p>
    <w:p w14:paraId="00030CA9">
      <w:pPr>
        <w:snapToGrid w:val="0"/>
        <w:spacing w:line="600" w:lineRule="exact"/>
        <w:ind w:firstLine="4800" w:firstLineChars="1500"/>
        <w:jc w:val="left"/>
        <w:rPr>
          <w:rFonts w:ascii="仿宋_GB2312" w:hAnsi="仿宋_GB2312" w:eastAsia="仿宋_GB2312" w:cs="仿宋_GB2312"/>
          <w:sz w:val="32"/>
          <w:szCs w:val="32"/>
        </w:rPr>
      </w:pPr>
    </w:p>
    <w:p w14:paraId="5C268645">
      <w:pPr>
        <w:snapToGrid w:val="0"/>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附:法定代表人身份证正反面扫描件（加盖意向承租方公章）</w:t>
      </w:r>
    </w:p>
    <w:p w14:paraId="0B04CFD4">
      <w:pPr>
        <w:spacing w:after="60"/>
        <w:ind w:firstLine="2640" w:firstLineChars="600"/>
        <w:rPr>
          <w:rFonts w:ascii="仿宋_GB2312" w:hAnsi="仿宋_GB2312" w:eastAsia="仿宋_GB2312" w:cs="仿宋_GB2312"/>
          <w:sz w:val="44"/>
          <w:szCs w:val="44"/>
        </w:rPr>
      </w:pPr>
    </w:p>
    <w:p w14:paraId="283A5240">
      <w:pPr>
        <w:pStyle w:val="3"/>
        <w:rPr>
          <w:rFonts w:ascii="仿宋_GB2312" w:hAnsi="仿宋_GB2312" w:eastAsia="仿宋_GB2312" w:cs="仿宋_GB2312"/>
          <w:sz w:val="44"/>
          <w:szCs w:val="44"/>
        </w:rPr>
      </w:pPr>
    </w:p>
    <w:p w14:paraId="66F6A1A7">
      <w:pPr>
        <w:pStyle w:val="3"/>
        <w:rPr>
          <w:rFonts w:ascii="仿宋_GB2312" w:hAnsi="仿宋_GB2312" w:eastAsia="仿宋_GB2312" w:cs="仿宋_GB2312"/>
          <w:sz w:val="44"/>
          <w:szCs w:val="44"/>
        </w:rPr>
      </w:pPr>
    </w:p>
    <w:p w14:paraId="01487333">
      <w:pPr>
        <w:pStyle w:val="3"/>
        <w:rPr>
          <w:rFonts w:ascii="仿宋_GB2312" w:hAnsi="仿宋_GB2312" w:eastAsia="仿宋_GB2312" w:cs="仿宋_GB2312"/>
          <w:sz w:val="44"/>
          <w:szCs w:val="44"/>
        </w:rPr>
      </w:pPr>
    </w:p>
    <w:p w14:paraId="22C1604B">
      <w:pPr>
        <w:pStyle w:val="3"/>
        <w:rPr>
          <w:rFonts w:ascii="仿宋_GB2312" w:hAnsi="仿宋_GB2312" w:eastAsia="仿宋_GB2312" w:cs="仿宋_GB2312"/>
          <w:sz w:val="44"/>
          <w:szCs w:val="44"/>
        </w:rPr>
      </w:pPr>
    </w:p>
    <w:p w14:paraId="2CDF97DA">
      <w:pPr>
        <w:spacing w:after="60"/>
        <w:ind w:firstLine="3080" w:firstLineChars="700"/>
        <w:rPr>
          <w:rFonts w:ascii="仿宋_GB2312" w:hAnsi="仿宋_GB2312" w:eastAsia="仿宋_GB2312" w:cs="仿宋_GB2312"/>
          <w:sz w:val="44"/>
          <w:szCs w:val="44"/>
        </w:rPr>
      </w:pPr>
      <w:r>
        <w:rPr>
          <w:rFonts w:hint="eastAsia" w:ascii="仿宋_GB2312" w:hAnsi="仿宋_GB2312" w:eastAsia="仿宋_GB2312" w:cs="仿宋_GB2312"/>
          <w:sz w:val="44"/>
          <w:szCs w:val="44"/>
        </w:rPr>
        <w:t>授权委托书</w:t>
      </w:r>
    </w:p>
    <w:p w14:paraId="2E713F7F">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（适用于依法成立并有效存续的法人、非法人组织）</w:t>
      </w:r>
    </w:p>
    <w:p w14:paraId="2F1AF107">
      <w:pPr>
        <w:spacing w:line="560" w:lineRule="exact"/>
        <w:jc w:val="left"/>
        <w:rPr>
          <w:rFonts w:ascii="仿宋_GB2312" w:hAnsi="仿宋_GB2312" w:eastAsia="仿宋_GB2312" w:cs="仿宋_GB2312"/>
          <w:sz w:val="32"/>
          <w:szCs w:val="32"/>
        </w:rPr>
      </w:pPr>
    </w:p>
    <w:p w14:paraId="5BCD4923">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0D00B28B">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本人</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（意向承租方名称）法定代表人，职务：</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w:t>
      </w:r>
    </w:p>
    <w:p w14:paraId="7791FEB0">
      <w:pPr>
        <w:spacing w:line="560" w:lineRule="exact"/>
        <w:ind w:firstLine="640" w:firstLineChars="2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本人授权</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 xml:space="preserve">（先生/女士），以 </w:t>
      </w:r>
      <w:r>
        <w:rPr>
          <w:rFonts w:hint="eastAsia" w:ascii="仿宋_GB2312" w:hAnsi="仿宋_GB2312" w:eastAsia="仿宋_GB2312" w:cs="仿宋_GB2312"/>
          <w:sz w:val="32"/>
          <w:szCs w:val="32"/>
          <w:u w:val="single"/>
        </w:rPr>
        <w:t>　　 　 　   　　　</w:t>
      </w:r>
    </w:p>
    <w:p w14:paraId="7B086465">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（意向承租方名称）和本人的名义</w:t>
      </w:r>
      <w:r>
        <w:rPr>
          <w:rFonts w:hint="eastAsia" w:ascii="仿宋_GB2312" w:hAnsi="仿宋_GB2312" w:eastAsia="仿宋_GB2312" w:cs="仿宋_GB2312"/>
          <w:sz w:val="32"/>
          <w:szCs w:val="32"/>
          <w:lang w:val="zh-CN"/>
        </w:rPr>
        <w:t>，到</w:t>
      </w:r>
      <w:r>
        <w:rPr>
          <w:rFonts w:hint="eastAsia" w:ascii="仿宋_GB2312" w:hAnsi="仿宋_GB2312" w:eastAsia="仿宋_GB2312" w:cs="仿宋_GB2312"/>
          <w:sz w:val="32"/>
          <w:szCs w:val="32"/>
        </w:rPr>
        <w:t>贵司</w:t>
      </w:r>
      <w:r>
        <w:rPr>
          <w:rFonts w:hint="eastAsia" w:ascii="仿宋_GB2312" w:hAnsi="仿宋_GB2312" w:eastAsia="仿宋_GB2312" w:cs="仿宋_GB2312"/>
          <w:sz w:val="32"/>
          <w:szCs w:val="32"/>
          <w:lang w:val="zh-CN"/>
        </w:rPr>
        <w:t>全权办理本单位参与</w:t>
      </w:r>
      <w:r>
        <w:rPr>
          <w:rFonts w:hint="eastAsia" w:ascii="仿宋_GB2312" w:hAnsi="仿宋_GB2312" w:eastAsia="仿宋_GB2312" w:cs="仿宋_GB2312"/>
          <w:sz w:val="32"/>
          <w:szCs w:val="32"/>
        </w:rPr>
        <w:t>承</w:t>
      </w:r>
      <w:r>
        <w:rPr>
          <w:rFonts w:hint="eastAsia" w:ascii="仿宋_GB2312" w:hAnsi="仿宋_GB2312" w:eastAsia="仿宋_GB2312" w:cs="仿宋_GB2312"/>
          <w:sz w:val="32"/>
          <w:szCs w:val="32"/>
          <w:lang w:val="zh-CN"/>
        </w:rPr>
        <w:t>租</w:t>
      </w:r>
      <w:r>
        <w:rPr>
          <w:rFonts w:hint="eastAsia" w:ascii="仿宋_GB2312" w:hAnsi="仿宋_GB2312" w:eastAsia="仿宋_GB2312" w:cs="仿宋_GB2312"/>
          <w:sz w:val="32"/>
          <w:szCs w:val="32"/>
        </w:rPr>
        <w:t>芜湖梦溪科创走廊一期项目</w:t>
      </w:r>
      <w:r>
        <w:rPr>
          <w:rFonts w:hint="eastAsia" w:ascii="仿宋_GB2312" w:hAnsi="仿宋_GB2312" w:eastAsia="仿宋_GB2312" w:cs="仿宋_GB2312"/>
          <w:sz w:val="32"/>
          <w:szCs w:val="32"/>
          <w:u w:val="single"/>
        </w:rPr>
        <w:t xml:space="preserve"> 7号楼302层 </w:t>
      </w:r>
      <w:r>
        <w:rPr>
          <w:rFonts w:hint="eastAsia" w:ascii="仿宋_GB2312" w:hAnsi="仿宋_GB2312" w:eastAsia="仿宋_GB2312" w:cs="仿宋_GB2312"/>
          <w:sz w:val="32"/>
          <w:szCs w:val="32"/>
        </w:rPr>
        <w:t>（意向承租资产位置）的</w:t>
      </w:r>
      <w:r>
        <w:rPr>
          <w:rFonts w:hint="eastAsia" w:ascii="仿宋_GB2312" w:hAnsi="仿宋_GB2312" w:eastAsia="仿宋_GB2312" w:cs="仿宋_GB2312"/>
          <w:sz w:val="32"/>
          <w:szCs w:val="32"/>
          <w:lang w:val="zh-CN"/>
        </w:rPr>
        <w:t>全部业务，包括但不限于：</w:t>
      </w:r>
      <w:r>
        <w:rPr>
          <w:rFonts w:hint="eastAsia" w:ascii="仿宋_GB2312" w:hAnsi="仿宋_GB2312" w:eastAsia="仿宋_GB2312" w:cs="仿宋_GB2312"/>
          <w:sz w:val="32"/>
          <w:szCs w:val="32"/>
        </w:rPr>
        <w:t>办</w:t>
      </w:r>
      <w:r>
        <w:rPr>
          <w:rFonts w:hint="eastAsia" w:ascii="仿宋_GB2312" w:hAnsi="仿宋_GB2312" w:eastAsia="仿宋_GB2312" w:cs="仿宋_GB2312"/>
          <w:sz w:val="32"/>
          <w:szCs w:val="32"/>
          <w:lang w:val="zh-CN"/>
        </w:rPr>
        <w:t>理报名手续、</w:t>
      </w:r>
      <w:r>
        <w:rPr>
          <w:rFonts w:hint="eastAsia" w:ascii="仿宋_GB2312" w:hAnsi="仿宋_GB2312" w:eastAsia="仿宋_GB2312" w:cs="仿宋_GB2312"/>
          <w:sz w:val="32"/>
          <w:szCs w:val="32"/>
        </w:rPr>
        <w:t>报价、现场竞价、签署各类文件等。本公司将承担授权委托代理人行为的全部法律责任和后果。</w:t>
      </w:r>
    </w:p>
    <w:p w14:paraId="28C3C83A">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（先生/女士）系本单位</w:t>
      </w:r>
      <w:r>
        <w:rPr>
          <w:rFonts w:hint="eastAsia" w:ascii="仿宋_GB2312" w:hAnsi="仿宋_GB2312" w:eastAsia="仿宋_GB2312" w:cs="仿宋_GB2312"/>
          <w:sz w:val="32"/>
          <w:szCs w:val="32"/>
          <w:u w:val="single"/>
        </w:rPr>
        <w:t>　　 　　</w:t>
      </w:r>
      <w:r>
        <w:rPr>
          <w:rFonts w:hint="eastAsia" w:ascii="仿宋_GB2312" w:hAnsi="仿宋_GB2312" w:eastAsia="仿宋_GB2312" w:cs="仿宋_GB2312"/>
          <w:sz w:val="32"/>
          <w:szCs w:val="32"/>
        </w:rPr>
        <w:t>（职务），其身份证号为：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14:paraId="2FB9159C">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委托期限: 自签字之日起至上述事项办完为止。</w:t>
      </w:r>
    </w:p>
    <w:p w14:paraId="70EA1091">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授权委托代理人无转委托权。</w:t>
      </w:r>
    </w:p>
    <w:p w14:paraId="779EDECC">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附：授权委托代理人身份证复印件（加盖意向承租方公章）。</w:t>
      </w:r>
    </w:p>
    <w:p w14:paraId="3D897894">
      <w:pPr>
        <w:spacing w:line="560" w:lineRule="exact"/>
        <w:jc w:val="left"/>
        <w:rPr>
          <w:rFonts w:ascii="仿宋_GB2312" w:hAnsi="仿宋_GB2312" w:eastAsia="仿宋_GB2312" w:cs="仿宋_GB2312"/>
          <w:sz w:val="32"/>
          <w:szCs w:val="32"/>
        </w:rPr>
      </w:pPr>
    </w:p>
    <w:p w14:paraId="677BBF3E">
      <w:pPr>
        <w:spacing w:line="560" w:lineRule="exact"/>
        <w:ind w:firstLine="3200" w:firstLineChars="10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意向承租方（公章）：       </w:t>
      </w:r>
    </w:p>
    <w:p w14:paraId="52C8398D">
      <w:pPr>
        <w:spacing w:line="560" w:lineRule="exact"/>
        <w:ind w:firstLine="3200" w:firstLineChars="10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法定代表人（签字）：</w:t>
      </w:r>
    </w:p>
    <w:p w14:paraId="55426EF3">
      <w:pPr>
        <w:spacing w:line="560" w:lineRule="exact"/>
        <w:ind w:firstLine="3200" w:firstLineChars="10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授权委托代理人（签字）：</w:t>
      </w:r>
    </w:p>
    <w:p w14:paraId="1BBF471E">
      <w:pPr>
        <w:snapToGrid w:val="0"/>
        <w:spacing w:line="560" w:lineRule="exact"/>
        <w:ind w:firstLine="3200" w:firstLineChars="1000"/>
        <w:jc w:val="left"/>
        <w:rPr>
          <w:rFonts w:ascii="仿宋_GB2312" w:hAnsi="仿宋_GB2312" w:eastAsia="仿宋_GB2312" w:cs="仿宋_GB2312"/>
          <w:sz w:val="28"/>
          <w:szCs w:val="32"/>
        </w:rPr>
      </w:pPr>
      <w:r>
        <w:rPr>
          <w:rFonts w:hint="eastAsia" w:ascii="仿宋_GB2312" w:hAnsi="仿宋_GB2312" w:eastAsia="仿宋_GB2312" w:cs="仿宋_GB2312"/>
          <w:sz w:val="32"/>
          <w:szCs w:val="32"/>
        </w:rPr>
        <w:t>授权委托代理人联系方式：</w:t>
      </w:r>
    </w:p>
    <w:p w14:paraId="771F1AF9">
      <w:pPr>
        <w:snapToGrid w:val="0"/>
        <w:spacing w:line="560" w:lineRule="exact"/>
        <w:jc w:val="right"/>
        <w:rPr>
          <w:rFonts w:ascii="宋体" w:hAnsi="宋体" w:cs="宋体"/>
          <w:bCs/>
          <w:sz w:val="44"/>
          <w:szCs w:val="44"/>
        </w:rPr>
      </w:pP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年</w:t>
      </w: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月</w:t>
      </w:r>
      <w:r>
        <w:rPr>
          <w:rFonts w:hint="eastAsia" w:ascii="仿宋_GB2312" w:hAnsi="仿宋_GB2312" w:eastAsia="仿宋_GB2312" w:cs="仿宋_GB2312"/>
          <w:sz w:val="28"/>
          <w:szCs w:val="32"/>
          <w:u w:val="single"/>
          <w:lang w:val="en-US" w:eastAsia="zh-CN"/>
        </w:rPr>
        <w:t xml:space="preserve">    </w:t>
      </w:r>
      <w:r>
        <w:rPr>
          <w:rFonts w:hint="eastAsia" w:ascii="仿宋_GB2312" w:hAnsi="仿宋_GB2312" w:eastAsia="仿宋_GB2312" w:cs="仿宋_GB2312"/>
          <w:sz w:val="28"/>
          <w:szCs w:val="32"/>
        </w:rPr>
        <w:t xml:space="preserve">日　　    </w:t>
      </w:r>
    </w:p>
    <w:p w14:paraId="076D5395">
      <w:pPr>
        <w:jc w:val="center"/>
        <w:rPr>
          <w:rFonts w:ascii="仿宋_GB2312" w:hAnsi="仿宋_GB2312" w:eastAsia="仿宋_GB2312" w:cs="仿宋_GB2312"/>
          <w:sz w:val="48"/>
          <w:szCs w:val="48"/>
        </w:rPr>
      </w:pPr>
      <w:r>
        <w:rPr>
          <w:rFonts w:hint="eastAsia" w:ascii="仿宋_GB2312" w:hAnsi="仿宋_GB2312" w:eastAsia="仿宋_GB2312" w:cs="仿宋_GB2312"/>
          <w:sz w:val="48"/>
          <w:szCs w:val="48"/>
        </w:rPr>
        <w:t>连带责任承诺函</w:t>
      </w:r>
    </w:p>
    <w:p w14:paraId="25979156">
      <w:pPr>
        <w:rPr>
          <w:rFonts w:ascii="仿宋_GB2312" w:hAnsi="仿宋_GB2312" w:eastAsia="仿宋_GB2312" w:cs="仿宋_GB2312"/>
          <w:sz w:val="32"/>
          <w:szCs w:val="32"/>
        </w:rPr>
      </w:pPr>
    </w:p>
    <w:p w14:paraId="63EC7949">
      <w:pPr>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5A8C56F5">
      <w:pPr>
        <w:spacing w:line="4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承诺人系</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（意向承租方名称）股东/实际控制人，承诺人现向贵司承诺如下：</w:t>
      </w:r>
    </w:p>
    <w:p w14:paraId="5C3378E2">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承诺人将严格按照房屋租赁合同约定督促承租方严格履行合同约定的相关责任和义务。</w:t>
      </w:r>
    </w:p>
    <w:p w14:paraId="3BA1B099">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如承租方履行房屋租赁合同中发生违约行为，承诺人对承租方应承担的相关责任和义务承担连带担保责任。 </w:t>
      </w:r>
    </w:p>
    <w:p w14:paraId="7C9FDEF4">
      <w:pPr>
        <w:numPr>
          <w:ilvl w:val="0"/>
          <w:numId w:val="1"/>
        </w:numPr>
        <w:rPr>
          <w:rFonts w:ascii="仿宋_GB2312" w:hAnsi="仿宋_GB2312" w:eastAsia="仿宋_GB2312" w:cs="仿宋_GB2312"/>
          <w:sz w:val="32"/>
          <w:szCs w:val="32"/>
        </w:rPr>
      </w:pPr>
      <w:r>
        <w:rPr>
          <w:rFonts w:hint="eastAsia" w:ascii="仿宋_GB2312" w:hAnsi="仿宋_GB2312" w:eastAsia="仿宋_GB2312" w:cs="仿宋_GB2312"/>
          <w:sz w:val="32"/>
          <w:szCs w:val="32"/>
        </w:rPr>
        <w:t>本承诺函系承诺人真实意思表示，不可撤销。</w:t>
      </w:r>
    </w:p>
    <w:p w14:paraId="1284702C">
      <w:pPr>
        <w:ind w:left="640"/>
        <w:rPr>
          <w:rFonts w:ascii="仿宋_GB2312" w:hAnsi="仿宋_GB2312" w:eastAsia="仿宋_GB2312" w:cs="仿宋_GB2312"/>
          <w:sz w:val="32"/>
          <w:szCs w:val="32"/>
        </w:rPr>
      </w:pPr>
    </w:p>
    <w:p w14:paraId="6E0B00CC">
      <w:pPr>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承诺人：</w:t>
      </w:r>
      <w:r>
        <w:rPr>
          <w:rFonts w:hint="eastAsia" w:ascii="仿宋_GB2312" w:hAnsi="仿宋_GB2312" w:eastAsia="仿宋_GB2312" w:cs="仿宋_GB2312"/>
          <w:sz w:val="32"/>
          <w:szCs w:val="32"/>
          <w:u w:val="single"/>
        </w:rPr>
        <w:t xml:space="preserve">               </w:t>
      </w:r>
    </w:p>
    <w:p w14:paraId="756FAAB7">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5D52BCE1">
      <w:pPr>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14:paraId="3A2D070B">
      <w:pPr>
        <w:ind w:left="640"/>
        <w:rPr>
          <w:rFonts w:ascii="仿宋_GB2312" w:hAnsi="仿宋_GB2312" w:eastAsia="仿宋_GB2312" w:cs="仿宋_GB2312"/>
          <w:sz w:val="32"/>
          <w:szCs w:val="32"/>
        </w:rPr>
      </w:pPr>
    </w:p>
    <w:p w14:paraId="715D13D4">
      <w:pPr>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0EA9AF50">
      <w:pPr>
        <w:widowControl/>
        <w:kinsoku w:val="0"/>
        <w:autoSpaceDE w:val="0"/>
        <w:autoSpaceDN w:val="0"/>
        <w:adjustRightInd w:val="0"/>
        <w:snapToGrid w:val="0"/>
        <w:jc w:val="left"/>
        <w:textAlignment w:val="baseline"/>
        <w:rPr>
          <w:rFonts w:ascii="仿宋_GB2312" w:hAnsi="仿宋_GB2312" w:eastAsia="仿宋_GB2312" w:cs="仿宋_GB2312"/>
          <w:sz w:val="30"/>
          <w:szCs w:val="30"/>
        </w:rPr>
      </w:pPr>
    </w:p>
    <w:p w14:paraId="7FA7DD21">
      <w:pPr>
        <w:pStyle w:val="3"/>
        <w:rPr>
          <w:rFonts w:ascii="仿宋_GB2312" w:hAnsi="仿宋_GB2312" w:eastAsia="仿宋_GB2312" w:cs="仿宋_GB2312"/>
          <w:sz w:val="30"/>
          <w:szCs w:val="30"/>
        </w:rPr>
      </w:pPr>
    </w:p>
    <w:p w14:paraId="28B58AD9">
      <w:pPr>
        <w:pStyle w:val="3"/>
        <w:rPr>
          <w:rFonts w:ascii="仿宋_GB2312" w:hAnsi="仿宋_GB2312" w:eastAsia="仿宋_GB2312" w:cs="仿宋_GB2312"/>
          <w:sz w:val="30"/>
          <w:szCs w:val="30"/>
        </w:rPr>
      </w:pPr>
    </w:p>
    <w:p w14:paraId="781FAFB0">
      <w:pPr>
        <w:pStyle w:val="3"/>
        <w:rPr>
          <w:rFonts w:ascii="仿宋_GB2312" w:hAnsi="仿宋_GB2312" w:eastAsia="仿宋_GB2312" w:cs="仿宋_GB2312"/>
          <w:sz w:val="30"/>
          <w:szCs w:val="30"/>
        </w:rPr>
      </w:pPr>
    </w:p>
    <w:p w14:paraId="623BAD83">
      <w:pPr>
        <w:pStyle w:val="3"/>
        <w:rPr>
          <w:rFonts w:ascii="仿宋_GB2312" w:hAnsi="仿宋_GB2312" w:eastAsia="仿宋_GB2312" w:cs="仿宋_GB2312"/>
          <w:sz w:val="30"/>
          <w:szCs w:val="30"/>
        </w:rPr>
      </w:pPr>
    </w:p>
    <w:p w14:paraId="2DBCCECC">
      <w:pPr>
        <w:pStyle w:val="3"/>
        <w:rPr>
          <w:rFonts w:ascii="仿宋_GB2312" w:hAnsi="仿宋_GB2312" w:eastAsia="仿宋_GB2312" w:cs="仿宋_GB2312"/>
          <w:sz w:val="30"/>
          <w:szCs w:val="30"/>
        </w:rPr>
      </w:pPr>
    </w:p>
    <w:p w14:paraId="63D5E983">
      <w:pPr>
        <w:pStyle w:val="3"/>
        <w:rPr>
          <w:rFonts w:ascii="仿宋_GB2312" w:hAnsi="仿宋_GB2312" w:eastAsia="仿宋_GB2312" w:cs="仿宋_GB2312"/>
          <w:sz w:val="30"/>
          <w:szCs w:val="30"/>
        </w:rPr>
      </w:pPr>
    </w:p>
    <w:p w14:paraId="25242149">
      <w:pPr>
        <w:spacing w:line="288" w:lineRule="auto"/>
        <w:jc w:val="left"/>
        <w:rPr>
          <w:rFonts w:ascii="宋体" w:hAnsi="宋体"/>
          <w:color w:val="000000"/>
          <w:sz w:val="28"/>
          <w:szCs w:val="28"/>
        </w:rPr>
      </w:pPr>
      <w:r>
        <w:rPr>
          <w:rFonts w:hint="eastAsia" w:ascii="宋体" w:hAnsi="宋体"/>
          <w:color w:val="000000"/>
          <w:sz w:val="28"/>
          <w:szCs w:val="28"/>
        </w:rPr>
        <w:t xml:space="preserve">   </w:t>
      </w:r>
    </w:p>
    <w:p w14:paraId="6EE7C1B1">
      <w:pPr>
        <w:pStyle w:val="3"/>
      </w:pPr>
    </w:p>
    <w:p w14:paraId="782BDB9E">
      <w:pPr>
        <w:jc w:val="center"/>
        <w:rPr>
          <w:rFonts w:ascii="仿宋_GB2312" w:hAnsi="仿宋_GB2312" w:eastAsia="仿宋_GB2312" w:cs="仿宋_GB2312"/>
          <w:bCs/>
          <w:sz w:val="44"/>
          <w:szCs w:val="44"/>
        </w:rPr>
      </w:pPr>
      <w:r>
        <w:rPr>
          <w:rFonts w:hint="eastAsia" w:ascii="仿宋_GB2312" w:hAnsi="仿宋_GB2312" w:eastAsia="仿宋_GB2312" w:cs="仿宋_GB2312"/>
          <w:bCs/>
          <w:sz w:val="44"/>
          <w:szCs w:val="44"/>
        </w:rPr>
        <w:t>意向承租报名表（企业）</w:t>
      </w:r>
    </w:p>
    <w:p w14:paraId="644AD76B">
      <w:pPr>
        <w:snapToGrid w:val="0"/>
        <w:jc w:val="left"/>
        <w:rPr>
          <w:rFonts w:ascii="仿宋_GB2312" w:hAnsi="仿宋_GB2312" w:eastAsia="仿宋_GB2312" w:cs="仿宋_GB2312"/>
          <w:sz w:val="18"/>
          <w:szCs w:val="18"/>
        </w:rPr>
      </w:pPr>
    </w:p>
    <w:p w14:paraId="01B075E6">
      <w:pPr>
        <w:jc w:val="left"/>
        <w:rPr>
          <w:rFonts w:ascii="仿宋_GB2312" w:hAnsi="仿宋_GB2312" w:eastAsia="仿宋_GB2312" w:cs="仿宋_GB2312"/>
          <w:sz w:val="32"/>
          <w:szCs w:val="32"/>
        </w:rPr>
      </w:pPr>
    </w:p>
    <w:p w14:paraId="7C20CC15">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08784EBE">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我方拟承租的芜湖梦溪科创走廊一期项目</w:t>
      </w:r>
      <w:r>
        <w:rPr>
          <w:rFonts w:hint="eastAsia" w:ascii="仿宋_GB2312" w:hAnsi="仿宋_GB2312" w:eastAsia="仿宋_GB2312" w:cs="仿宋_GB2312"/>
          <w:sz w:val="32"/>
          <w:szCs w:val="32"/>
          <w:u w:val="single"/>
        </w:rPr>
        <w:t xml:space="preserve"> 7号楼302</w:t>
      </w:r>
      <w:r>
        <w:rPr>
          <w:rFonts w:hint="eastAsia" w:ascii="仿宋_GB2312" w:hAnsi="仿宋_GB2312" w:eastAsia="仿宋_GB2312" w:cs="仿宋_GB2312"/>
          <w:sz w:val="32"/>
          <w:szCs w:val="32"/>
          <w:u w:val="single"/>
          <w:lang w:val="en-US" w:eastAsia="zh-CN"/>
        </w:rPr>
        <w:t>号</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办公用房（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芜湖宜创科技产业园运营管理有限公司无关；我方成功竞得出租标的后，不得向芜湖宜创科技产业园运营管理提出任何异议。我方承诺待科研办公开业运营前完成营业执照的办理。</w:t>
      </w:r>
    </w:p>
    <w:p w14:paraId="0A6E3A74">
      <w:pPr>
        <w:ind w:firstLine="640" w:firstLineChars="200"/>
        <w:jc w:val="left"/>
        <w:rPr>
          <w:rFonts w:ascii="仿宋_GB2312" w:hAnsi="仿宋_GB2312" w:eastAsia="仿宋_GB2312" w:cs="仿宋_GB2312"/>
          <w:sz w:val="32"/>
          <w:szCs w:val="32"/>
        </w:rPr>
      </w:pPr>
    </w:p>
    <w:p w14:paraId="2A79D84A">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3BA5BB28">
      <w:pPr>
        <w:pStyle w:val="3"/>
        <w:rPr>
          <w:rFonts w:ascii="仿宋_GB2312" w:hAnsi="仿宋_GB2312" w:eastAsia="仿宋_GB2312" w:cs="仿宋_GB2312"/>
        </w:rPr>
      </w:pPr>
    </w:p>
    <w:p w14:paraId="34790C0F">
      <w:pPr>
        <w:pStyle w:val="3"/>
        <w:rPr>
          <w:rFonts w:ascii="仿宋_GB2312" w:hAnsi="仿宋_GB2312" w:eastAsia="仿宋_GB2312" w:cs="仿宋_GB2312"/>
        </w:rPr>
      </w:pPr>
    </w:p>
    <w:p w14:paraId="6079507F">
      <w:pPr>
        <w:pStyle w:val="3"/>
        <w:rPr>
          <w:rFonts w:ascii="仿宋_GB2312" w:hAnsi="仿宋_GB2312" w:eastAsia="仿宋_GB2312" w:cs="仿宋_GB2312"/>
        </w:rPr>
      </w:pPr>
    </w:p>
    <w:p w14:paraId="4CC32BCB">
      <w:pPr>
        <w:pStyle w:val="3"/>
        <w:rPr>
          <w:rFonts w:ascii="仿宋_GB2312" w:hAnsi="仿宋_GB2312" w:eastAsia="仿宋_GB2312" w:cs="仿宋_GB2312"/>
        </w:rPr>
      </w:pPr>
    </w:p>
    <w:p w14:paraId="5B25F5C4">
      <w:pPr>
        <w:pStyle w:val="3"/>
        <w:rPr>
          <w:rFonts w:ascii="仿宋_GB2312" w:hAnsi="仿宋_GB2312" w:eastAsia="仿宋_GB2312" w:cs="仿宋_GB2312"/>
        </w:rPr>
      </w:pPr>
    </w:p>
    <w:p w14:paraId="3CDF0442">
      <w:pPr>
        <w:pStyle w:val="3"/>
        <w:rPr>
          <w:rFonts w:ascii="仿宋_GB2312" w:hAnsi="仿宋_GB2312" w:eastAsia="仿宋_GB2312" w:cs="仿宋_GB2312"/>
        </w:rPr>
      </w:pPr>
    </w:p>
    <w:p w14:paraId="2CE20486">
      <w:pPr>
        <w:pStyle w:val="3"/>
        <w:rPr>
          <w:rFonts w:ascii="仿宋_GB2312" w:hAnsi="仿宋_GB2312" w:eastAsia="仿宋_GB2312" w:cs="仿宋_GB2312"/>
        </w:rPr>
      </w:pPr>
    </w:p>
    <w:p w14:paraId="3181D9DB">
      <w:pPr>
        <w:pStyle w:val="3"/>
        <w:rPr>
          <w:rFonts w:ascii="仿宋_GB2312" w:hAnsi="仿宋_GB2312" w:eastAsia="仿宋_GB2312" w:cs="仿宋_GB2312"/>
        </w:rPr>
      </w:pPr>
    </w:p>
    <w:p w14:paraId="3437002B">
      <w:pPr>
        <w:pStyle w:val="3"/>
        <w:rPr>
          <w:rFonts w:ascii="仿宋_GB2312" w:hAnsi="仿宋_GB2312" w:eastAsia="仿宋_GB2312" w:cs="仿宋_GB2312"/>
        </w:rPr>
      </w:pPr>
    </w:p>
    <w:p w14:paraId="20324511">
      <w:pPr>
        <w:wordWrap w:val="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意向承租方（签章）：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p>
    <w:p w14:paraId="12C3BBBD">
      <w:pPr>
        <w:ind w:firstLine="3520" w:firstLineChars="1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法定代表人或授权代表（签字）： </w:t>
      </w:r>
    </w:p>
    <w:p w14:paraId="18ACC32D">
      <w:pPr>
        <w:snapToGrid w:val="0"/>
        <w:spacing w:line="360" w:lineRule="auto"/>
        <w:jc w:val="right"/>
        <w:rPr>
          <w:rFonts w:hint="eastAsia" w:ascii="仿宋_GB2312" w:hAnsi="仿宋_GB2312" w:eastAsia="仿宋_GB2312" w:cs="仿宋_GB2312"/>
          <w:sz w:val="32"/>
          <w:szCs w:val="32"/>
        </w:rPr>
      </w:pPr>
    </w:p>
    <w:p w14:paraId="195DA202">
      <w:pPr>
        <w:snapToGrid w:val="0"/>
        <w:spacing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日   </w:t>
      </w:r>
    </w:p>
    <w:p w14:paraId="59C50611">
      <w:pPr>
        <w:jc w:val="center"/>
        <w:rPr>
          <w:rFonts w:ascii="仿宋_GB2312" w:hAnsi="仿宋_GB2312" w:eastAsia="仿宋_GB2312" w:cs="仿宋_GB2312"/>
          <w:bCs/>
          <w:sz w:val="44"/>
          <w:szCs w:val="44"/>
        </w:rPr>
      </w:pPr>
      <w:r>
        <w:rPr>
          <w:rFonts w:hint="eastAsia" w:ascii="仿宋_GB2312" w:hAnsi="仿宋_GB2312" w:eastAsia="仿宋_GB2312" w:cs="仿宋_GB2312"/>
          <w:bCs/>
          <w:sz w:val="44"/>
          <w:szCs w:val="44"/>
        </w:rPr>
        <w:t>意向承租报名表（个人）</w:t>
      </w:r>
    </w:p>
    <w:p w14:paraId="0A7FC748">
      <w:pPr>
        <w:snapToGrid w:val="0"/>
        <w:jc w:val="left"/>
        <w:rPr>
          <w:rFonts w:ascii="仿宋_GB2312" w:hAnsi="仿宋_GB2312" w:eastAsia="仿宋_GB2312" w:cs="仿宋_GB2312"/>
          <w:sz w:val="18"/>
          <w:szCs w:val="18"/>
        </w:rPr>
      </w:pPr>
    </w:p>
    <w:p w14:paraId="33639DCB">
      <w:pPr>
        <w:jc w:val="left"/>
        <w:rPr>
          <w:rFonts w:ascii="仿宋_GB2312" w:hAnsi="仿宋_GB2312" w:eastAsia="仿宋_GB2312" w:cs="仿宋_GB2312"/>
          <w:sz w:val="32"/>
          <w:szCs w:val="32"/>
        </w:rPr>
      </w:pPr>
    </w:p>
    <w:p w14:paraId="25E1D222">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芜湖宜创科技产业园运营管理有限公司:</w:t>
      </w:r>
    </w:p>
    <w:p w14:paraId="6E651E82">
      <w:pPr>
        <w:ind w:left="319" w:leftChars="152" w:firstLine="320" w:firstLineChars="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我方拟承租的芜湖梦溪科创走廊一期项目</w:t>
      </w:r>
      <w:r>
        <w:rPr>
          <w:rFonts w:hint="eastAsia" w:ascii="仿宋_GB2312" w:hAnsi="仿宋_GB2312" w:eastAsia="仿宋_GB2312" w:cs="仿宋_GB2312"/>
          <w:sz w:val="32"/>
          <w:szCs w:val="32"/>
          <w:u w:val="single"/>
        </w:rPr>
        <w:t xml:space="preserve"> 7号楼302</w:t>
      </w:r>
      <w:r>
        <w:rPr>
          <w:rFonts w:hint="eastAsia" w:ascii="仿宋_GB2312" w:hAnsi="仿宋_GB2312" w:eastAsia="仿宋_GB2312" w:cs="仿宋_GB2312"/>
          <w:sz w:val="32"/>
          <w:szCs w:val="32"/>
          <w:u w:val="single"/>
          <w:lang w:val="en-US" w:eastAsia="zh-CN"/>
        </w:rPr>
        <w:t>号</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办公用房（以下称“出租标的”），在办理报名手续前已对出租标的的情况进行了现场查勘，对其现状进行了详细了解和调研；我方已与出租方就出租标的现场状况进行了确认且我方无任何异议；我方对本次投资风险已做了充分预判，投资风险自行承担，与芜湖宜创科技产业园运营管理有限公司无关；我方成功竞得出租标的后，不得向芜湖宜创科技产业园运营管理提出任何异议。待项目开业运营前完成营业执照的办理并以个人身份作为公司的法定代表人。</w:t>
      </w:r>
    </w:p>
    <w:p w14:paraId="22E18905">
      <w:pPr>
        <w:ind w:firstLine="640" w:firstLineChars="200"/>
        <w:jc w:val="left"/>
        <w:rPr>
          <w:rFonts w:ascii="仿宋_GB2312" w:hAnsi="仿宋_GB2312" w:eastAsia="仿宋_GB2312" w:cs="仿宋_GB2312"/>
          <w:sz w:val="32"/>
          <w:szCs w:val="32"/>
        </w:rPr>
      </w:pPr>
    </w:p>
    <w:p w14:paraId="7A87C0ED">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特此承诺。</w:t>
      </w:r>
    </w:p>
    <w:p w14:paraId="4F71AE19">
      <w:pPr>
        <w:pStyle w:val="3"/>
        <w:rPr>
          <w:rFonts w:ascii="仿宋_GB2312" w:hAnsi="仿宋_GB2312" w:eastAsia="仿宋_GB2312" w:cs="仿宋_GB2312"/>
        </w:rPr>
      </w:pPr>
    </w:p>
    <w:p w14:paraId="4C0FBDE3">
      <w:pPr>
        <w:pStyle w:val="3"/>
        <w:rPr>
          <w:rFonts w:ascii="仿宋_GB2312" w:hAnsi="仿宋_GB2312" w:eastAsia="仿宋_GB2312" w:cs="仿宋_GB2312"/>
        </w:rPr>
      </w:pPr>
    </w:p>
    <w:p w14:paraId="79CA3C74">
      <w:pPr>
        <w:pStyle w:val="3"/>
        <w:rPr>
          <w:rFonts w:ascii="仿宋_GB2312" w:hAnsi="仿宋_GB2312" w:eastAsia="仿宋_GB2312" w:cs="仿宋_GB2312"/>
        </w:rPr>
      </w:pPr>
    </w:p>
    <w:p w14:paraId="0E03A52E">
      <w:pPr>
        <w:pStyle w:val="3"/>
        <w:rPr>
          <w:rFonts w:ascii="仿宋_GB2312" w:hAnsi="仿宋_GB2312" w:eastAsia="仿宋_GB2312" w:cs="仿宋_GB2312"/>
        </w:rPr>
      </w:pPr>
    </w:p>
    <w:p w14:paraId="2D49FE69">
      <w:pPr>
        <w:pStyle w:val="3"/>
        <w:rPr>
          <w:rFonts w:ascii="仿宋_GB2312" w:hAnsi="仿宋_GB2312" w:eastAsia="仿宋_GB2312" w:cs="仿宋_GB2312"/>
        </w:rPr>
      </w:pPr>
    </w:p>
    <w:p w14:paraId="50308CF3">
      <w:pPr>
        <w:pStyle w:val="3"/>
        <w:rPr>
          <w:rFonts w:ascii="仿宋_GB2312" w:hAnsi="仿宋_GB2312" w:eastAsia="仿宋_GB2312" w:cs="仿宋_GB2312"/>
        </w:rPr>
      </w:pPr>
    </w:p>
    <w:p w14:paraId="271D09A1">
      <w:pPr>
        <w:pStyle w:val="3"/>
        <w:rPr>
          <w:rFonts w:ascii="仿宋_GB2312" w:hAnsi="仿宋_GB2312" w:eastAsia="仿宋_GB2312" w:cs="仿宋_GB2312"/>
        </w:rPr>
      </w:pPr>
    </w:p>
    <w:p w14:paraId="084D10F2">
      <w:pPr>
        <w:pStyle w:val="3"/>
        <w:rPr>
          <w:rFonts w:ascii="仿宋_GB2312" w:hAnsi="仿宋_GB2312" w:eastAsia="仿宋_GB2312" w:cs="仿宋_GB2312"/>
        </w:rPr>
      </w:pPr>
    </w:p>
    <w:p w14:paraId="6ADB9F17">
      <w:pPr>
        <w:pStyle w:val="3"/>
        <w:rPr>
          <w:rFonts w:ascii="仿宋_GB2312" w:hAnsi="仿宋_GB2312" w:eastAsia="仿宋_GB2312" w:cs="仿宋_GB2312"/>
        </w:rPr>
      </w:pPr>
    </w:p>
    <w:p w14:paraId="7E794B77">
      <w:pPr>
        <w:wordWrap w:val="0"/>
        <w:ind w:firstLine="3840" w:firstLineChars="1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意向承租方（签字）：        </w:t>
      </w:r>
    </w:p>
    <w:p w14:paraId="50ABB9F4">
      <w:pPr>
        <w:snapToGrid w:val="0"/>
        <w:spacing w:line="360" w:lineRule="auto"/>
        <w:jc w:val="right"/>
        <w:rPr>
          <w:rFonts w:hint="eastAsia" w:ascii="仿宋_GB2312" w:hAnsi="仿宋_GB2312" w:eastAsia="仿宋_GB2312" w:cs="仿宋_GB2312"/>
          <w:sz w:val="32"/>
          <w:szCs w:val="32"/>
        </w:rPr>
      </w:pPr>
    </w:p>
    <w:p w14:paraId="5DDD5330">
      <w:pPr>
        <w:snapToGrid w:val="0"/>
        <w:spacing w:line="360" w:lineRule="auto"/>
        <w:jc w:val="right"/>
        <w:rPr>
          <w:rFonts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 xml:space="preserve">日   </w:t>
      </w:r>
    </w:p>
    <w:p w14:paraId="4602F0D7">
      <w:pPr>
        <w:pStyle w:val="3"/>
      </w:pPr>
    </w:p>
    <w:p w14:paraId="55984EE7">
      <w:pPr>
        <w:spacing w:after="60"/>
        <w:jc w:val="left"/>
        <w:rPr>
          <w:rFonts w:ascii="仿宋_GB2312" w:hAnsi="仿宋_GB2312" w:eastAsia="仿宋_GB2312" w:cs="仿宋_GB2312"/>
          <w:bCs/>
          <w:sz w:val="30"/>
          <w:szCs w:val="30"/>
        </w:rPr>
      </w:pPr>
      <w:r>
        <w:rPr>
          <w:rFonts w:hint="eastAsia" w:ascii="仿宋_GB2312" w:hAnsi="仿宋_GB2312" w:eastAsia="仿宋_GB2312" w:cs="仿宋_GB2312"/>
          <w:bCs/>
          <w:sz w:val="30"/>
          <w:szCs w:val="30"/>
        </w:rPr>
        <w:t>附件3</w:t>
      </w:r>
    </w:p>
    <w:tbl>
      <w:tblPr>
        <w:tblStyle w:val="6"/>
        <w:tblW w:w="0" w:type="auto"/>
        <w:jc w:val="center"/>
        <w:tblLayout w:type="fixed"/>
        <w:tblCellMar>
          <w:top w:w="0" w:type="dxa"/>
          <w:left w:w="108" w:type="dxa"/>
          <w:bottom w:w="0" w:type="dxa"/>
          <w:right w:w="108" w:type="dxa"/>
        </w:tblCellMar>
      </w:tblPr>
      <w:tblGrid>
        <w:gridCol w:w="9720"/>
      </w:tblGrid>
      <w:tr w14:paraId="0F0D7F03">
        <w:tblPrEx>
          <w:tblCellMar>
            <w:top w:w="0" w:type="dxa"/>
            <w:left w:w="108" w:type="dxa"/>
            <w:bottom w:w="0" w:type="dxa"/>
            <w:right w:w="108" w:type="dxa"/>
          </w:tblCellMar>
        </w:tblPrEx>
        <w:trPr>
          <w:cantSplit/>
          <w:jc w:val="center"/>
        </w:trPr>
        <w:tc>
          <w:tcPr>
            <w:tcW w:w="9720" w:type="dxa"/>
          </w:tcPr>
          <w:p w14:paraId="4DDF04B6">
            <w:pPr>
              <w:spacing w:after="60"/>
              <w:jc w:val="left"/>
              <w:rPr>
                <w:sz w:val="48"/>
                <w:szCs w:val="48"/>
              </w:rPr>
            </w:pPr>
          </w:p>
          <w:p w14:paraId="5878EC40">
            <w:pPr>
              <w:jc w:val="center"/>
              <w:rPr>
                <w:rFonts w:hAnsi="宋体"/>
                <w:b/>
                <w:bCs/>
                <w:sz w:val="48"/>
                <w:szCs w:val="48"/>
              </w:rPr>
            </w:pPr>
            <w:r>
              <w:rPr>
                <w:rFonts w:hint="eastAsia" w:hAnsi="宋体"/>
                <w:b/>
                <w:bCs/>
                <w:sz w:val="48"/>
                <w:szCs w:val="48"/>
              </w:rPr>
              <w:t xml:space="preserve"> </w:t>
            </w:r>
            <w:bookmarkStart w:id="0" w:name="OLE_LINK13"/>
            <w:r>
              <w:rPr>
                <w:rFonts w:hint="eastAsia" w:hAnsi="宋体"/>
                <w:b/>
                <w:bCs/>
                <w:sz w:val="48"/>
                <w:szCs w:val="48"/>
              </w:rPr>
              <w:t>芜湖梦溪科创走廊一期项目</w:t>
            </w:r>
          </w:p>
          <w:p w14:paraId="507E2239">
            <w:pPr>
              <w:jc w:val="center"/>
              <w:rPr>
                <w:b/>
                <w:bCs/>
                <w:sz w:val="48"/>
                <w:szCs w:val="48"/>
              </w:rPr>
            </w:pPr>
            <w:r>
              <w:rPr>
                <w:rFonts w:hint="eastAsia" w:hAnsi="宋体"/>
                <w:b/>
                <w:bCs/>
                <w:sz w:val="48"/>
                <w:szCs w:val="48"/>
              </w:rPr>
              <w:t>企业入驻</w:t>
            </w:r>
            <w:r>
              <w:rPr>
                <w:rFonts w:hAnsi="宋体"/>
                <w:b/>
                <w:bCs/>
                <w:sz w:val="48"/>
                <w:szCs w:val="48"/>
              </w:rPr>
              <w:t>合同</w:t>
            </w:r>
            <w:bookmarkEnd w:id="0"/>
          </w:p>
          <w:p w14:paraId="6936D74B">
            <w:pPr>
              <w:spacing w:line="300" w:lineRule="exact"/>
            </w:pPr>
          </w:p>
        </w:tc>
      </w:tr>
      <w:tr w14:paraId="3743C108">
        <w:tblPrEx>
          <w:tblCellMar>
            <w:top w:w="0" w:type="dxa"/>
            <w:left w:w="108" w:type="dxa"/>
            <w:bottom w:w="0" w:type="dxa"/>
            <w:right w:w="108" w:type="dxa"/>
          </w:tblCellMar>
        </w:tblPrEx>
        <w:trPr>
          <w:cantSplit/>
          <w:jc w:val="center"/>
        </w:trPr>
        <w:tc>
          <w:tcPr>
            <w:tcW w:w="9720" w:type="dxa"/>
          </w:tcPr>
          <w:p w14:paraId="0BFB5FD0">
            <w:pPr>
              <w:spacing w:line="300" w:lineRule="exact"/>
              <w:rPr>
                <w:sz w:val="18"/>
                <w:szCs w:val="28"/>
              </w:rPr>
            </w:pPr>
          </w:p>
          <w:p w14:paraId="7B8FC2EA">
            <w:pPr>
              <w:spacing w:line="300" w:lineRule="exact"/>
              <w:rPr>
                <w:sz w:val="18"/>
                <w:szCs w:val="28"/>
              </w:rPr>
            </w:pPr>
          </w:p>
          <w:p w14:paraId="1ECB4832">
            <w:pPr>
              <w:spacing w:line="300" w:lineRule="exact"/>
              <w:rPr>
                <w:sz w:val="18"/>
                <w:szCs w:val="28"/>
              </w:rPr>
            </w:pPr>
          </w:p>
          <w:p w14:paraId="7055DEEF">
            <w:pPr>
              <w:spacing w:line="300" w:lineRule="exact"/>
              <w:rPr>
                <w:sz w:val="18"/>
                <w:szCs w:val="28"/>
              </w:rPr>
            </w:pPr>
          </w:p>
          <w:p w14:paraId="05FC1AE7">
            <w:pPr>
              <w:spacing w:line="300" w:lineRule="exact"/>
              <w:rPr>
                <w:sz w:val="18"/>
                <w:szCs w:val="28"/>
              </w:rPr>
            </w:pPr>
          </w:p>
          <w:p w14:paraId="4BCA75D4">
            <w:pPr>
              <w:spacing w:line="300" w:lineRule="exact"/>
              <w:rPr>
                <w:sz w:val="18"/>
                <w:szCs w:val="28"/>
              </w:rPr>
            </w:pPr>
          </w:p>
        </w:tc>
      </w:tr>
      <w:tr w14:paraId="18BEC0DA">
        <w:tblPrEx>
          <w:tblCellMar>
            <w:top w:w="0" w:type="dxa"/>
            <w:left w:w="108" w:type="dxa"/>
            <w:bottom w:w="0" w:type="dxa"/>
            <w:right w:w="108" w:type="dxa"/>
          </w:tblCellMar>
        </w:tblPrEx>
        <w:trPr>
          <w:jc w:val="center"/>
        </w:trPr>
        <w:tc>
          <w:tcPr>
            <w:tcW w:w="9720" w:type="dxa"/>
          </w:tcPr>
          <w:p w14:paraId="1A0C8887">
            <w:pPr>
              <w:ind w:left="2230" w:leftChars="1062" w:firstLine="281" w:firstLineChars="100"/>
              <w:rPr>
                <w:b/>
                <w:bCs/>
                <w:sz w:val="28"/>
                <w:szCs w:val="28"/>
              </w:rPr>
            </w:pPr>
            <w:r>
              <w:rPr>
                <w:rFonts w:hAnsi="宋体"/>
                <w:b/>
                <w:bCs/>
                <w:sz w:val="28"/>
              </w:rPr>
              <w:t>甲方：</w:t>
            </w:r>
            <w:r>
              <w:rPr>
                <w:b/>
                <w:bCs/>
                <w:sz w:val="28"/>
                <w:szCs w:val="28"/>
              </w:rPr>
              <w:t xml:space="preserve"> </w:t>
            </w:r>
            <w:r>
              <w:rPr>
                <w:rFonts w:hint="eastAsia"/>
                <w:b/>
                <w:bCs/>
                <w:color w:val="000000" w:themeColor="text1"/>
                <w:sz w:val="28"/>
                <w:szCs w:val="28"/>
                <w14:textFill>
                  <w14:solidFill>
                    <w14:schemeClr w14:val="tx1"/>
                  </w14:solidFill>
                </w14:textFill>
              </w:rPr>
              <w:t>芜湖宜创科技产业园运营管理有限公司</w:t>
            </w:r>
          </w:p>
          <w:p w14:paraId="4ADD386D">
            <w:pPr>
              <w:spacing w:line="300" w:lineRule="exact"/>
              <w:rPr>
                <w:b/>
              </w:rPr>
            </w:pPr>
          </w:p>
        </w:tc>
      </w:tr>
      <w:tr w14:paraId="655166DA">
        <w:tblPrEx>
          <w:tblCellMar>
            <w:top w:w="0" w:type="dxa"/>
            <w:left w:w="108" w:type="dxa"/>
            <w:bottom w:w="0" w:type="dxa"/>
            <w:right w:w="108" w:type="dxa"/>
          </w:tblCellMar>
        </w:tblPrEx>
        <w:trPr>
          <w:cantSplit/>
          <w:trHeight w:val="1263" w:hRule="atLeast"/>
          <w:jc w:val="center"/>
        </w:trPr>
        <w:tc>
          <w:tcPr>
            <w:tcW w:w="9720" w:type="dxa"/>
          </w:tcPr>
          <w:p w14:paraId="5A7BA7A7">
            <w:pPr>
              <w:ind w:left="2230" w:leftChars="1062" w:firstLine="281" w:firstLineChars="100"/>
              <w:rPr>
                <w:b/>
                <w:bCs/>
                <w:sz w:val="28"/>
                <w:u w:val="single"/>
              </w:rPr>
            </w:pPr>
            <w:r>
              <w:rPr>
                <w:rFonts w:hAnsi="宋体"/>
                <w:b/>
                <w:bCs/>
                <w:sz w:val="28"/>
              </w:rPr>
              <w:t>乙方：</w:t>
            </w:r>
            <w:r>
              <w:rPr>
                <w:rFonts w:hint="eastAsia" w:hAnsi="宋体"/>
                <w:b/>
                <w:bCs/>
                <w:sz w:val="28"/>
              </w:rPr>
              <w:t xml:space="preserve"> </w:t>
            </w:r>
          </w:p>
          <w:p w14:paraId="4BF20B1C">
            <w:pPr>
              <w:ind w:left="2230" w:leftChars="1062"/>
              <w:rPr>
                <w:b/>
              </w:rPr>
            </w:pPr>
          </w:p>
          <w:p w14:paraId="6B7BF30E">
            <w:pPr>
              <w:ind w:left="2230" w:leftChars="1062"/>
              <w:rPr>
                <w:b/>
              </w:rPr>
            </w:pPr>
          </w:p>
        </w:tc>
      </w:tr>
      <w:tr w14:paraId="735904A3">
        <w:tblPrEx>
          <w:tblCellMar>
            <w:top w:w="0" w:type="dxa"/>
            <w:left w:w="108" w:type="dxa"/>
            <w:bottom w:w="0" w:type="dxa"/>
            <w:right w:w="108" w:type="dxa"/>
          </w:tblCellMar>
        </w:tblPrEx>
        <w:trPr>
          <w:trHeight w:val="598" w:hRule="atLeast"/>
          <w:jc w:val="center"/>
        </w:trPr>
        <w:tc>
          <w:tcPr>
            <w:tcW w:w="9720" w:type="dxa"/>
            <w:tcBorders>
              <w:bottom w:val="nil"/>
            </w:tcBorders>
          </w:tcPr>
          <w:p w14:paraId="07628E00">
            <w:pPr>
              <w:ind w:left="2230" w:leftChars="1062" w:firstLine="281" w:firstLineChars="100"/>
              <w:rPr>
                <w:b/>
                <w:bCs/>
                <w:sz w:val="28"/>
              </w:rPr>
            </w:pPr>
            <w:r>
              <w:rPr>
                <w:rFonts w:hAnsi="宋体"/>
                <w:b/>
                <w:bCs/>
                <w:sz w:val="28"/>
              </w:rPr>
              <w:t>签署时间：</w:t>
            </w:r>
            <w:r>
              <w:rPr>
                <w:rFonts w:hint="eastAsia" w:hAnsi="宋体"/>
                <w:b/>
                <w:bCs/>
                <w:sz w:val="28"/>
              </w:rPr>
              <w:t xml:space="preserve">   </w:t>
            </w:r>
            <w:r>
              <w:rPr>
                <w:rFonts w:hint="eastAsia" w:hAnsi="宋体"/>
                <w:b/>
                <w:bCs/>
                <w:sz w:val="28"/>
                <w:lang w:val="en-US" w:eastAsia="zh-CN"/>
              </w:rPr>
              <w:t>20</w:t>
            </w:r>
            <w:r>
              <w:rPr>
                <w:rFonts w:hint="eastAsia" w:hAnsi="宋体"/>
                <w:b/>
                <w:bCs/>
                <w:sz w:val="28"/>
              </w:rPr>
              <w:t xml:space="preserve">  </w:t>
            </w:r>
            <w:r>
              <w:rPr>
                <w:rFonts w:hint="eastAsia" w:hAnsi="宋体"/>
                <w:b/>
                <w:bCs/>
                <w:sz w:val="28"/>
                <w:lang w:val="en-US" w:eastAsia="zh-CN"/>
              </w:rPr>
              <w:t xml:space="preserve"> </w:t>
            </w:r>
            <w:r>
              <w:rPr>
                <w:rFonts w:hAnsi="宋体"/>
                <w:b/>
                <w:bCs/>
                <w:sz w:val="28"/>
              </w:rPr>
              <w:t>年</w:t>
            </w:r>
            <w:r>
              <w:rPr>
                <w:b/>
                <w:bCs/>
                <w:sz w:val="28"/>
              </w:rPr>
              <w:t xml:space="preserve"> </w:t>
            </w:r>
            <w:r>
              <w:rPr>
                <w:rFonts w:hint="eastAsia"/>
                <w:b/>
                <w:bCs/>
                <w:sz w:val="28"/>
              </w:rPr>
              <w:t xml:space="preserve">  </w:t>
            </w:r>
            <w:r>
              <w:rPr>
                <w:rFonts w:hAnsi="宋体"/>
                <w:b/>
                <w:bCs/>
                <w:sz w:val="28"/>
              </w:rPr>
              <w:t>月</w:t>
            </w:r>
            <w:r>
              <w:rPr>
                <w:b/>
                <w:bCs/>
                <w:sz w:val="28"/>
              </w:rPr>
              <w:t xml:space="preserve">  </w:t>
            </w:r>
            <w:r>
              <w:rPr>
                <w:rFonts w:hint="eastAsia"/>
                <w:b/>
                <w:bCs/>
                <w:sz w:val="28"/>
              </w:rPr>
              <w:t xml:space="preserve"> </w:t>
            </w:r>
            <w:r>
              <w:rPr>
                <w:rFonts w:hAnsi="宋体"/>
                <w:b/>
                <w:bCs/>
                <w:sz w:val="28"/>
              </w:rPr>
              <w:t>日</w:t>
            </w:r>
          </w:p>
          <w:p w14:paraId="32EE0870">
            <w:pPr>
              <w:spacing w:line="300" w:lineRule="exact"/>
              <w:rPr>
                <w:b/>
              </w:rPr>
            </w:pPr>
          </w:p>
        </w:tc>
      </w:tr>
      <w:tr w14:paraId="404ECB52">
        <w:tblPrEx>
          <w:tblCellMar>
            <w:top w:w="0" w:type="dxa"/>
            <w:left w:w="108" w:type="dxa"/>
            <w:bottom w:w="0" w:type="dxa"/>
            <w:right w:w="108" w:type="dxa"/>
          </w:tblCellMar>
        </w:tblPrEx>
        <w:trPr>
          <w:trHeight w:val="897" w:hRule="atLeast"/>
          <w:jc w:val="center"/>
        </w:trPr>
        <w:tc>
          <w:tcPr>
            <w:tcW w:w="9720" w:type="dxa"/>
            <w:tcBorders>
              <w:bottom w:val="nil"/>
            </w:tcBorders>
          </w:tcPr>
          <w:p w14:paraId="7BCE1107">
            <w:pPr>
              <w:rPr>
                <w:b/>
                <w:bCs/>
                <w:sz w:val="28"/>
              </w:rPr>
            </w:pPr>
          </w:p>
          <w:p w14:paraId="7FA346EF">
            <w:pPr>
              <w:ind w:left="2230" w:leftChars="1062"/>
              <w:rPr>
                <w:b/>
                <w:bCs/>
                <w:sz w:val="28"/>
              </w:rPr>
            </w:pPr>
          </w:p>
          <w:p w14:paraId="4DA4D95D">
            <w:pPr>
              <w:ind w:left="2230" w:leftChars="1062"/>
              <w:rPr>
                <w:b/>
                <w:bCs/>
                <w:sz w:val="28"/>
              </w:rPr>
            </w:pPr>
          </w:p>
          <w:p w14:paraId="68CA637F">
            <w:pPr>
              <w:ind w:left="2230" w:leftChars="1062"/>
              <w:rPr>
                <w:b/>
                <w:bCs/>
                <w:sz w:val="28"/>
              </w:rPr>
            </w:pPr>
          </w:p>
          <w:p w14:paraId="24017796">
            <w:pPr>
              <w:ind w:left="2230" w:leftChars="1062"/>
              <w:rPr>
                <w:b/>
                <w:bCs/>
                <w:sz w:val="28"/>
              </w:rPr>
            </w:pPr>
          </w:p>
          <w:p w14:paraId="1326A055">
            <w:pPr>
              <w:ind w:left="2230" w:leftChars="1062"/>
              <w:rPr>
                <w:b/>
                <w:bCs/>
                <w:sz w:val="28"/>
              </w:rPr>
            </w:pPr>
          </w:p>
          <w:p w14:paraId="4A5A7E7C">
            <w:pPr>
              <w:rPr>
                <w:b/>
                <w:bCs/>
                <w:sz w:val="28"/>
              </w:rPr>
            </w:pPr>
          </w:p>
          <w:p w14:paraId="65350DF9">
            <w:pPr>
              <w:ind w:left="2230" w:leftChars="1062"/>
              <w:rPr>
                <w:b/>
                <w:bCs/>
                <w:sz w:val="28"/>
              </w:rPr>
            </w:pPr>
          </w:p>
          <w:p w14:paraId="61C8C7B7">
            <w:pPr>
              <w:ind w:left="2230" w:leftChars="1062"/>
              <w:rPr>
                <w:b/>
                <w:bCs/>
                <w:sz w:val="28"/>
              </w:rPr>
            </w:pPr>
          </w:p>
          <w:p w14:paraId="2FD2E0F1">
            <w:pPr>
              <w:ind w:left="2230" w:leftChars="1062"/>
              <w:rPr>
                <w:b/>
              </w:rPr>
            </w:pPr>
          </w:p>
        </w:tc>
      </w:tr>
    </w:tbl>
    <w:p w14:paraId="03547A05">
      <w:pPr>
        <w:rPr>
          <w:rFonts w:ascii="方正仿宋_GB2312" w:hAnsi="方正仿宋_GB2312" w:eastAsia="方正仿宋_GB2312" w:cs="方正仿宋_GB2312"/>
          <w:b/>
          <w:bCs/>
          <w:sz w:val="30"/>
          <w:szCs w:val="30"/>
        </w:rPr>
      </w:pPr>
    </w:p>
    <w:p w14:paraId="41D9765D">
      <w:pPr>
        <w:rPr>
          <w:rFonts w:ascii="方正仿宋_GB2312" w:hAnsi="方正仿宋_GB2312" w:eastAsia="方正仿宋_GB2312" w:cs="方正仿宋_GB2312"/>
          <w:b/>
          <w:bCs/>
          <w:sz w:val="30"/>
          <w:szCs w:val="30"/>
        </w:rPr>
      </w:pPr>
    </w:p>
    <w:p w14:paraId="22D91D75">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甲方：</w:t>
      </w:r>
      <w:r>
        <w:rPr>
          <w:rFonts w:hint="eastAsia" w:ascii="方正仿宋_GB2312" w:hAnsi="方正仿宋_GB2312" w:eastAsia="方正仿宋_GB2312" w:cs="方正仿宋_GB2312"/>
          <w:sz w:val="30"/>
          <w:szCs w:val="30"/>
          <w:u w:val="single"/>
        </w:rPr>
        <w:t xml:space="preserve">        </w:t>
      </w:r>
      <w:r>
        <w:rPr>
          <w:rFonts w:hint="eastAsia"/>
          <w:b/>
          <w:bCs/>
          <w:color w:val="000000" w:themeColor="text1"/>
          <w:sz w:val="28"/>
          <w:szCs w:val="28"/>
          <w:u w:val="single"/>
          <w14:textFill>
            <w14:solidFill>
              <w14:schemeClr w14:val="tx1"/>
            </w14:solidFill>
          </w14:textFill>
        </w:rPr>
        <w:t>芜湖宜创科技产业园运营管理有限公司</w:t>
      </w:r>
      <w:r>
        <w:rPr>
          <w:rFonts w:hint="eastAsia" w:ascii="方正仿宋_GB2312" w:hAnsi="方正仿宋_GB2312" w:eastAsia="方正仿宋_GB2312" w:cs="方正仿宋_GB2312"/>
          <w:sz w:val="30"/>
          <w:szCs w:val="30"/>
          <w:u w:val="single"/>
        </w:rPr>
        <w:t xml:space="preserve">       </w:t>
      </w:r>
    </w:p>
    <w:p w14:paraId="3812C24C">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企业社会信用代码：</w:t>
      </w:r>
      <w:r>
        <w:rPr>
          <w:rFonts w:hint="eastAsia" w:ascii="方正仿宋_GB2312" w:hAnsi="方正仿宋_GB2312" w:eastAsia="方正仿宋_GB2312" w:cs="方正仿宋_GB2312"/>
          <w:sz w:val="30"/>
          <w:szCs w:val="30"/>
        </w:rPr>
        <w:t xml:space="preserve"> </w:t>
      </w:r>
      <w:r>
        <w:rPr>
          <w:rFonts w:hint="eastAsia" w:ascii="方正仿宋_GB2312" w:hAnsi="方正仿宋_GB2312" w:eastAsia="方正仿宋_GB2312" w:cs="方正仿宋_GB2312"/>
          <w:sz w:val="30"/>
          <w:szCs w:val="30"/>
          <w:u w:val="single"/>
        </w:rPr>
        <w:t xml:space="preserve">                                  </w:t>
      </w:r>
    </w:p>
    <w:tbl>
      <w:tblPr>
        <w:tblStyle w:val="6"/>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52C8B380">
        <w:tblPrEx>
          <w:tblCellMar>
            <w:top w:w="0" w:type="dxa"/>
            <w:left w:w="108" w:type="dxa"/>
            <w:bottom w:w="0" w:type="dxa"/>
            <w:right w:w="108" w:type="dxa"/>
          </w:tblCellMar>
        </w:tblPrEx>
        <w:trPr>
          <w:cantSplit/>
        </w:trPr>
        <w:tc>
          <w:tcPr>
            <w:tcW w:w="10473" w:type="dxa"/>
          </w:tcPr>
          <w:p w14:paraId="1636CCDE">
            <w:pPr>
              <w:rPr>
                <w:rFonts w:ascii="方正仿宋_GB2312" w:hAnsi="方正仿宋_GB2312" w:eastAsia="方正仿宋_GB2312" w:cs="方正仿宋_GB2312"/>
                <w:b/>
                <w:bCs/>
                <w:sz w:val="30"/>
                <w:szCs w:val="30"/>
                <w:u w:val="single"/>
              </w:rPr>
            </w:pPr>
            <w:bookmarkStart w:id="1" w:name="OLE_LINK4" w:colFirst="0" w:colLast="0"/>
            <w:r>
              <w:rPr>
                <w:rFonts w:hint="eastAsia" w:ascii="方正仿宋_GB2312" w:hAnsi="方正仿宋_GB2312" w:eastAsia="方正仿宋_GB2312" w:cs="方正仿宋_GB2312"/>
                <w:b/>
                <w:bCs/>
                <w:sz w:val="30"/>
                <w:szCs w:val="30"/>
              </w:rPr>
              <w:t>法定代表人：</w:t>
            </w:r>
            <w:r>
              <w:rPr>
                <w:rFonts w:hint="eastAsia" w:ascii="方正仿宋_GB2312" w:hAnsi="方正仿宋_GB2312" w:eastAsia="方正仿宋_GB2312" w:cs="方正仿宋_GB2312"/>
                <w:b/>
                <w:bCs/>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b/>
                <w:bCs/>
                <w:sz w:val="30"/>
                <w:szCs w:val="30"/>
                <w:u w:val="single"/>
              </w:rPr>
              <w:t xml:space="preserve">                                      </w:t>
            </w:r>
          </w:p>
          <w:p w14:paraId="063E8628">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联系人：</w:t>
            </w:r>
            <w:bookmarkStart w:id="2" w:name="OLE_LINK3"/>
            <w:r>
              <w:rPr>
                <w:rFonts w:hint="eastAsia" w:ascii="方正仿宋_GB2312" w:hAnsi="方正仿宋_GB2312" w:eastAsia="方正仿宋_GB2312" w:cs="方正仿宋_GB2312"/>
                <w:b/>
                <w:bCs/>
                <w:sz w:val="30"/>
                <w:szCs w:val="30"/>
                <w:u w:val="single"/>
              </w:rPr>
              <w:t xml:space="preserve">                                             </w:t>
            </w:r>
            <w:bookmarkEnd w:id="2"/>
          </w:p>
        </w:tc>
      </w:tr>
      <w:tr w14:paraId="5B392A98">
        <w:tblPrEx>
          <w:tblCellMar>
            <w:top w:w="0" w:type="dxa"/>
            <w:left w:w="108" w:type="dxa"/>
            <w:bottom w:w="0" w:type="dxa"/>
            <w:right w:w="108" w:type="dxa"/>
          </w:tblCellMar>
        </w:tblPrEx>
        <w:trPr>
          <w:cantSplit/>
          <w:trHeight w:val="82" w:hRule="atLeast"/>
        </w:trPr>
        <w:tc>
          <w:tcPr>
            <w:tcW w:w="10473" w:type="dxa"/>
          </w:tcPr>
          <w:p w14:paraId="5EAD6E96">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 xml:space="preserve">电话： </w:t>
            </w:r>
            <w:r>
              <w:rPr>
                <w:rFonts w:hint="eastAsia" w:ascii="方正仿宋_GB2312" w:hAnsi="方正仿宋_GB2312" w:eastAsia="方正仿宋_GB2312" w:cs="方正仿宋_GB2312"/>
                <w:b/>
                <w:bCs/>
                <w:sz w:val="30"/>
                <w:szCs w:val="30"/>
                <w:u w:val="single"/>
              </w:rPr>
              <w:t xml:space="preserve">                                              </w:t>
            </w:r>
          </w:p>
        </w:tc>
      </w:tr>
      <w:bookmarkEnd w:id="1"/>
      <w:tr w14:paraId="7AE51C8E">
        <w:tblPrEx>
          <w:tblCellMar>
            <w:top w:w="0" w:type="dxa"/>
            <w:left w:w="108" w:type="dxa"/>
            <w:bottom w:w="0" w:type="dxa"/>
            <w:right w:w="108" w:type="dxa"/>
          </w:tblCellMar>
        </w:tblPrEx>
        <w:trPr>
          <w:cantSplit/>
        </w:trPr>
        <w:tc>
          <w:tcPr>
            <w:tcW w:w="10473" w:type="dxa"/>
          </w:tcPr>
          <w:p w14:paraId="7AFDDDDB">
            <w:pPr>
              <w:ind w:firstLine="602" w:firstLineChars="200"/>
              <w:rPr>
                <w:rFonts w:ascii="方正仿宋_GB2312" w:hAnsi="方正仿宋_GB2312" w:eastAsia="方正仿宋_GB2312" w:cs="方正仿宋_GB2312"/>
                <w:b/>
                <w:bCs/>
                <w:sz w:val="30"/>
                <w:szCs w:val="30"/>
              </w:rPr>
            </w:pPr>
          </w:p>
        </w:tc>
      </w:tr>
    </w:tbl>
    <w:p w14:paraId="1D72D3B0">
      <w:pPr>
        <w:ind w:firstLine="600" w:firstLineChars="200"/>
        <w:rPr>
          <w:rFonts w:ascii="方正仿宋_GB2312" w:hAnsi="方正仿宋_GB2312" w:eastAsia="方正仿宋_GB2312" w:cs="方正仿宋_GB2312"/>
          <w:sz w:val="30"/>
          <w:szCs w:val="30"/>
          <w:u w:val="single"/>
        </w:rPr>
      </w:pPr>
    </w:p>
    <w:p w14:paraId="7B68E9BE">
      <w:pPr>
        <w:ind w:firstLine="602" w:firstLineChars="200"/>
        <w:rPr>
          <w:rFonts w:ascii="方正仿宋_GB2312" w:hAnsi="方正仿宋_GB2312" w:eastAsia="方正仿宋_GB2312" w:cs="方正仿宋_GB2312"/>
          <w:b/>
          <w:bCs/>
          <w:sz w:val="30"/>
          <w:szCs w:val="30"/>
        </w:rPr>
      </w:pPr>
    </w:p>
    <w:p w14:paraId="4A4A3A17">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乙方：</w:t>
      </w:r>
      <w:r>
        <w:rPr>
          <w:rFonts w:hint="eastAsia" w:ascii="方正仿宋_GB2312" w:hAnsi="方正仿宋_GB2312" w:eastAsia="方正仿宋_GB2312" w:cs="方正仿宋_GB2312"/>
          <w:sz w:val="30"/>
          <w:szCs w:val="30"/>
          <w:u w:val="single"/>
        </w:rPr>
        <w:t xml:space="preserve">                                               </w:t>
      </w:r>
    </w:p>
    <w:p w14:paraId="2911436A">
      <w:pPr>
        <w:ind w:firstLine="301" w:firstLineChars="1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b/>
          <w:bCs/>
          <w:sz w:val="30"/>
          <w:szCs w:val="30"/>
        </w:rPr>
        <w:t>企业社会信用代码：</w:t>
      </w:r>
      <w:r>
        <w:rPr>
          <w:rFonts w:hint="eastAsia" w:ascii="方正仿宋_GB2312" w:hAnsi="方正仿宋_GB2312" w:eastAsia="方正仿宋_GB2312" w:cs="方正仿宋_GB2312"/>
          <w:sz w:val="30"/>
          <w:szCs w:val="30"/>
          <w:u w:val="single"/>
        </w:rPr>
        <w:t xml:space="preserve">                                   </w:t>
      </w:r>
    </w:p>
    <w:tbl>
      <w:tblPr>
        <w:tblStyle w:val="6"/>
        <w:tblpPr w:leftFromText="180" w:rightFromText="180" w:vertAnchor="text" w:tblpX="255" w:tblpY="1"/>
        <w:tblOverlap w:val="never"/>
        <w:tblW w:w="0" w:type="auto"/>
        <w:tblInd w:w="0" w:type="dxa"/>
        <w:tblLayout w:type="fixed"/>
        <w:tblCellMar>
          <w:top w:w="0" w:type="dxa"/>
          <w:left w:w="108" w:type="dxa"/>
          <w:bottom w:w="0" w:type="dxa"/>
          <w:right w:w="108" w:type="dxa"/>
        </w:tblCellMar>
      </w:tblPr>
      <w:tblGrid>
        <w:gridCol w:w="10473"/>
      </w:tblGrid>
      <w:tr w14:paraId="62B0AC9E">
        <w:trPr>
          <w:cantSplit/>
        </w:trPr>
        <w:tc>
          <w:tcPr>
            <w:tcW w:w="10473" w:type="dxa"/>
          </w:tcPr>
          <w:p w14:paraId="0B2F6FD8">
            <w:pPr>
              <w:rPr>
                <w:rFonts w:ascii="方正仿宋_GB2312" w:hAnsi="方正仿宋_GB2312" w:eastAsia="方正仿宋_GB2312" w:cs="方正仿宋_GB2312"/>
                <w:b/>
                <w:bCs/>
                <w:sz w:val="30"/>
                <w:szCs w:val="30"/>
                <w:u w:val="single"/>
              </w:rPr>
            </w:pPr>
            <w:r>
              <w:rPr>
                <w:rFonts w:hint="eastAsia" w:ascii="方正仿宋_GB2312" w:hAnsi="方正仿宋_GB2312" w:eastAsia="方正仿宋_GB2312" w:cs="方正仿宋_GB2312"/>
                <w:b/>
                <w:bCs/>
                <w:sz w:val="30"/>
                <w:szCs w:val="30"/>
              </w:rPr>
              <w:t>法定代表人：</w:t>
            </w:r>
            <w:r>
              <w:rPr>
                <w:rFonts w:hint="eastAsia" w:ascii="方正仿宋_GB2312" w:hAnsi="方正仿宋_GB2312" w:eastAsia="方正仿宋_GB2312" w:cs="方正仿宋_GB2312"/>
                <w:b/>
                <w:bCs/>
                <w:sz w:val="30"/>
                <w:szCs w:val="30"/>
                <w:u w:val="single"/>
              </w:rPr>
              <w:t xml:space="preserve">                                         </w:t>
            </w:r>
          </w:p>
          <w:p w14:paraId="2D860710">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联系人：</w:t>
            </w:r>
            <w:r>
              <w:rPr>
                <w:rFonts w:hint="eastAsia" w:ascii="方正仿宋_GB2312" w:hAnsi="方正仿宋_GB2312" w:eastAsia="方正仿宋_GB2312" w:cs="方正仿宋_GB2312"/>
                <w:b/>
                <w:bCs/>
                <w:sz w:val="30"/>
                <w:szCs w:val="30"/>
                <w:u w:val="single"/>
              </w:rPr>
              <w:t xml:space="preserve">                                             </w:t>
            </w:r>
          </w:p>
        </w:tc>
      </w:tr>
      <w:tr w14:paraId="36C7CB06">
        <w:tblPrEx>
          <w:tblCellMar>
            <w:top w:w="0" w:type="dxa"/>
            <w:left w:w="108" w:type="dxa"/>
            <w:bottom w:w="0" w:type="dxa"/>
            <w:right w:w="108" w:type="dxa"/>
          </w:tblCellMar>
        </w:tblPrEx>
        <w:trPr>
          <w:cantSplit/>
          <w:trHeight w:val="82" w:hRule="atLeast"/>
        </w:trPr>
        <w:tc>
          <w:tcPr>
            <w:tcW w:w="10473" w:type="dxa"/>
          </w:tcPr>
          <w:p w14:paraId="4DB004D0">
            <w:pPr>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 xml:space="preserve">电话： </w:t>
            </w:r>
            <w:r>
              <w:rPr>
                <w:rFonts w:hint="eastAsia" w:ascii="方正仿宋_GB2312" w:hAnsi="方正仿宋_GB2312" w:eastAsia="方正仿宋_GB2312" w:cs="方正仿宋_GB2312"/>
                <w:b/>
                <w:bCs/>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b/>
                <w:bCs/>
                <w:sz w:val="30"/>
                <w:szCs w:val="30"/>
                <w:u w:val="single"/>
              </w:rPr>
              <w:t xml:space="preserve">                               </w:t>
            </w:r>
          </w:p>
        </w:tc>
      </w:tr>
    </w:tbl>
    <w:p w14:paraId="04BFA6DC">
      <w:pPr>
        <w:ind w:firstLine="300" w:firstLineChars="100"/>
        <w:rPr>
          <w:rFonts w:ascii="方正仿宋_GB2312" w:hAnsi="方正仿宋_GB2312" w:eastAsia="方正仿宋_GB2312" w:cs="方正仿宋_GB2312"/>
          <w:sz w:val="30"/>
          <w:szCs w:val="30"/>
          <w:u w:val="single"/>
        </w:rPr>
      </w:pPr>
    </w:p>
    <w:p w14:paraId="3B742B0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（甲方、乙方合称为“双方”）</w:t>
      </w:r>
    </w:p>
    <w:p w14:paraId="6228D19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双方根据《中华人民共和国民法典》和</w:t>
      </w:r>
      <w:bookmarkStart w:id="3" w:name="OLE_LINK2"/>
      <w:r>
        <w:rPr>
          <w:rFonts w:hint="eastAsia" w:ascii="方正仿宋_GB2312" w:hAnsi="方正仿宋_GB2312" w:eastAsia="方正仿宋_GB2312" w:cs="方正仿宋_GB2312"/>
          <w:sz w:val="30"/>
          <w:szCs w:val="30"/>
        </w:rPr>
        <w:t>芜湖宜创科技产业园运营管理有限公司</w:t>
      </w:r>
      <w:bookmarkEnd w:id="3"/>
      <w:r>
        <w:rPr>
          <w:rFonts w:hint="eastAsia" w:ascii="方正仿宋_GB2312" w:hAnsi="方正仿宋_GB2312" w:eastAsia="方正仿宋_GB2312" w:cs="方正仿宋_GB2312"/>
          <w:sz w:val="30"/>
          <w:szCs w:val="30"/>
        </w:rPr>
        <w:t>（以下简称“宜创公司”）有关规定，就乙方向甲方租赁芜湖梦溪科创走廊园区（以下简称“本园区”）房屋事宜，达成一致意见，签署本合同。</w:t>
      </w:r>
    </w:p>
    <w:p w14:paraId="56FD042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本园区位于芜湖市城东片区，鸠江区赤铸山路以南，神山路以北，安澜路以东，扁担河以西。由宜创公司运营管理。</w:t>
      </w:r>
    </w:p>
    <w:p w14:paraId="3E0C0AEA">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第一条 租赁房屋的基本情况</w:t>
      </w:r>
    </w:p>
    <w:p w14:paraId="23AAA39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甲方将房屋出租给乙方使用。房屋基本信息详见下表：</w:t>
      </w:r>
    </w:p>
    <w:tbl>
      <w:tblPr>
        <w:tblStyle w:val="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
        <w:gridCol w:w="1026"/>
        <w:gridCol w:w="1630"/>
        <w:gridCol w:w="1126"/>
        <w:gridCol w:w="1179"/>
        <w:gridCol w:w="1416"/>
        <w:gridCol w:w="1191"/>
      </w:tblGrid>
      <w:tr w14:paraId="786CF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8" w:type="pct"/>
            <w:vAlign w:val="center"/>
          </w:tcPr>
          <w:p w14:paraId="2B95F2EC">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楼栋</w:t>
            </w:r>
          </w:p>
        </w:tc>
        <w:tc>
          <w:tcPr>
            <w:tcW w:w="603" w:type="pct"/>
            <w:vAlign w:val="center"/>
          </w:tcPr>
          <w:p w14:paraId="495CAEC2">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楼层</w:t>
            </w:r>
          </w:p>
        </w:tc>
        <w:tc>
          <w:tcPr>
            <w:tcW w:w="956" w:type="pct"/>
            <w:vAlign w:val="center"/>
          </w:tcPr>
          <w:p w14:paraId="70405DA4">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房号</w:t>
            </w:r>
          </w:p>
        </w:tc>
        <w:tc>
          <w:tcPr>
            <w:tcW w:w="660" w:type="pct"/>
            <w:vAlign w:val="center"/>
          </w:tcPr>
          <w:p w14:paraId="01088F7E">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建筑总面积</w:t>
            </w:r>
          </w:p>
          <w:p w14:paraId="4C6CA53F">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（m²）</w:t>
            </w:r>
          </w:p>
        </w:tc>
        <w:tc>
          <w:tcPr>
            <w:tcW w:w="691" w:type="pct"/>
            <w:vAlign w:val="center"/>
          </w:tcPr>
          <w:p w14:paraId="18D858B2">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建筑层高</w:t>
            </w:r>
          </w:p>
          <w:p w14:paraId="5C7A16B7">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（m）</w:t>
            </w:r>
          </w:p>
        </w:tc>
        <w:tc>
          <w:tcPr>
            <w:tcW w:w="830" w:type="pct"/>
            <w:vAlign w:val="center"/>
          </w:tcPr>
          <w:p w14:paraId="0759F9D6">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设计荷载</w:t>
            </w:r>
          </w:p>
          <w:p w14:paraId="7CA60679">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（KN/m²）</w:t>
            </w:r>
          </w:p>
        </w:tc>
        <w:tc>
          <w:tcPr>
            <w:tcW w:w="698" w:type="pct"/>
            <w:vAlign w:val="center"/>
          </w:tcPr>
          <w:p w14:paraId="24A43C5C">
            <w:pPr>
              <w:jc w:val="center"/>
              <w:rPr>
                <w:rFonts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sz w:val="28"/>
                <w:szCs w:val="28"/>
              </w:rPr>
              <w:t>备注</w:t>
            </w:r>
          </w:p>
        </w:tc>
      </w:tr>
      <w:tr w14:paraId="4936E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6" w:hRule="atLeast"/>
        </w:trPr>
        <w:tc>
          <w:tcPr>
            <w:tcW w:w="558" w:type="pct"/>
            <w:vAlign w:val="center"/>
          </w:tcPr>
          <w:p w14:paraId="324BE740">
            <w:pPr>
              <w:jc w:val="center"/>
              <w:rPr>
                <w:rFonts w:ascii="方正仿宋_GB2312" w:hAnsi="方正仿宋_GB2312" w:eastAsia="方正仿宋_GB2312" w:cs="方正仿宋_GB2312"/>
                <w:sz w:val="24"/>
              </w:rPr>
            </w:pPr>
          </w:p>
        </w:tc>
        <w:tc>
          <w:tcPr>
            <w:tcW w:w="603" w:type="pct"/>
            <w:vAlign w:val="center"/>
          </w:tcPr>
          <w:p w14:paraId="50EFDFE8">
            <w:pPr>
              <w:jc w:val="center"/>
              <w:rPr>
                <w:rFonts w:ascii="方正仿宋_GB2312" w:hAnsi="方正仿宋_GB2312" w:eastAsia="方正仿宋_GB2312" w:cs="方正仿宋_GB2312"/>
                <w:sz w:val="24"/>
              </w:rPr>
            </w:pPr>
          </w:p>
        </w:tc>
        <w:tc>
          <w:tcPr>
            <w:tcW w:w="1630" w:type="dxa"/>
            <w:vAlign w:val="center"/>
          </w:tcPr>
          <w:p w14:paraId="25A778A9">
            <w:pPr>
              <w:jc w:val="center"/>
              <w:rPr>
                <w:rFonts w:ascii="方正仿宋_GB2312" w:hAnsi="方正仿宋_GB2312" w:eastAsia="方正仿宋_GB2312" w:cs="方正仿宋_GB2312"/>
                <w:sz w:val="24"/>
              </w:rPr>
            </w:pPr>
          </w:p>
        </w:tc>
        <w:tc>
          <w:tcPr>
            <w:tcW w:w="660" w:type="pct"/>
            <w:vAlign w:val="center"/>
          </w:tcPr>
          <w:p w14:paraId="1C9B5565">
            <w:pPr>
              <w:jc w:val="center"/>
              <w:rPr>
                <w:rFonts w:ascii="方正仿宋_GB2312" w:hAnsi="方正仿宋_GB2312" w:eastAsia="方正仿宋_GB2312" w:cs="方正仿宋_GB2312"/>
                <w:sz w:val="24"/>
              </w:rPr>
            </w:pPr>
          </w:p>
        </w:tc>
        <w:tc>
          <w:tcPr>
            <w:tcW w:w="691" w:type="pct"/>
            <w:vAlign w:val="center"/>
          </w:tcPr>
          <w:p w14:paraId="2B3EBDEE">
            <w:pPr>
              <w:jc w:val="center"/>
              <w:rPr>
                <w:rFonts w:ascii="方正仿宋_GB2312" w:hAnsi="方正仿宋_GB2312" w:eastAsia="方正仿宋_GB2312" w:cs="方正仿宋_GB2312"/>
                <w:sz w:val="24"/>
              </w:rPr>
            </w:pPr>
          </w:p>
        </w:tc>
        <w:tc>
          <w:tcPr>
            <w:tcW w:w="830" w:type="pct"/>
            <w:vAlign w:val="center"/>
          </w:tcPr>
          <w:p w14:paraId="6E9CED44">
            <w:pPr>
              <w:jc w:val="center"/>
              <w:rPr>
                <w:rFonts w:ascii="方正仿宋_GB2312" w:hAnsi="方正仿宋_GB2312" w:eastAsia="方正仿宋_GB2312" w:cs="方正仿宋_GB2312"/>
                <w:sz w:val="24"/>
              </w:rPr>
            </w:pPr>
          </w:p>
        </w:tc>
        <w:tc>
          <w:tcPr>
            <w:tcW w:w="698" w:type="pct"/>
            <w:vAlign w:val="center"/>
          </w:tcPr>
          <w:p w14:paraId="02A1CF7B">
            <w:pPr>
              <w:jc w:val="left"/>
              <w:rPr>
                <w:rFonts w:ascii="方正仿宋_GB2312" w:hAnsi="方正仿宋_GB2312" w:eastAsia="方正仿宋_GB2312" w:cs="方正仿宋_GB2312"/>
                <w:sz w:val="24"/>
              </w:rPr>
            </w:pPr>
          </w:p>
        </w:tc>
      </w:tr>
    </w:tbl>
    <w:p w14:paraId="3A0111B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乙方在签订本合同之前对上述租赁房屋状况（包括但不限于房屋主体结构、水电气网络容量、内部装修、物业服务、园区环境及条件等）已作充分的了解并认可房屋的状况，自愿按房屋现状承租该房产。</w:t>
      </w:r>
    </w:p>
    <w:p w14:paraId="4D810FC1">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第二条 租赁期限</w:t>
      </w:r>
    </w:p>
    <w:p w14:paraId="4654AC2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租赁期</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年，自房屋交付之日开始计算，即从</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 xml:space="preserve">月 </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日。乙方应于本合同租赁期限届满前3个月书面通知甲方是否续租。若乙方续租，需按照甲方资产租赁管理相关规定履行租赁手续；若乙方不续租，应当于租赁期限届满日前（含当日）将房屋腾空并返还。</w:t>
      </w:r>
    </w:p>
    <w:p w14:paraId="52D6AE88">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第三条 租赁房屋用途</w:t>
      </w:r>
    </w:p>
    <w:p w14:paraId="583934D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租赁用途仅作为合法办公/经营使用，未经甲方书面同意，乙方不得改变租赁用途,商业用房未经甲方允许不得改变经营业态。该房屋只作办公/经营使用，严禁存放危险化学品、易燃易爆等危险物品，确属办公/经营所需，应当符合法律法规之条件，取得相关主管部门许可，并报备甲方。</w:t>
      </w:r>
    </w:p>
    <w:p w14:paraId="139E9EC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2、乙方不得私自将房屋转租、转借给第三方或对房屋进行扩建、违规改造等。</w:t>
      </w:r>
    </w:p>
    <w:p w14:paraId="4C8E63D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3、乙方擅自转租、挪作他用或利用承租房进行非法活动的，甲方有权解除房屋租赁合同，有权要求乙方赔偿因此造成的全部损失。</w:t>
      </w:r>
    </w:p>
    <w:p w14:paraId="5C4EFC5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乙方应当就上述租赁房屋经营用途的可行性向政府相关部门咨询并自行办理取得相关营业证照、许可、审批等。甲方声明本合同约定之用途并不代表甲方保证上述租赁房屋能够获得政府的经营许可，甲方对此不承担任何责任，因乙方个人原因未取得相关营业证照、许可、审批，由乙方自行承担责任。</w:t>
      </w:r>
    </w:p>
    <w:p w14:paraId="79CAE0AA">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第四条 租金、免租期及履约保证金</w:t>
      </w:r>
    </w:p>
    <w:p w14:paraId="1EF4954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1、房产租赁以先付租金后使用为原则，合同期内租金每</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个月为一个结算周期，第一期租金乙方在本合同签署后15个工作日内交清（房屋交付之前），之后的每期应付租金，乙方应在下一缴费期开始前15个工作日内支付完毕。</w:t>
      </w:r>
    </w:p>
    <w:p w14:paraId="5C85F02E">
      <w:pPr>
        <w:ind w:left="298" w:leftChars="142" w:firstLine="300" w:firstLineChars="1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租金</w:t>
      </w:r>
      <w:r>
        <w:rPr>
          <w:rFonts w:hint="eastAsia" w:ascii="方正仿宋_GB2312" w:hAnsi="方正仿宋_GB2312" w:eastAsia="方正仿宋_GB2312" w:cs="方正仿宋_GB2312"/>
          <w:sz w:val="30"/>
          <w:szCs w:val="30"/>
        </w:rPr>
        <w:t>价格</w:t>
      </w:r>
      <w:r>
        <w:rPr>
          <w:rFonts w:ascii="方正仿宋_GB2312" w:hAnsi="方正仿宋_GB2312" w:eastAsia="方正仿宋_GB2312" w:cs="方正仿宋_GB2312"/>
          <w:sz w:val="30"/>
          <w:szCs w:val="30"/>
        </w:rPr>
        <w:t>：</w:t>
      </w:r>
      <w:bookmarkStart w:id="4" w:name="OLE_LINK6"/>
      <w:r>
        <w:rPr>
          <w:rFonts w:hint="eastAsia" w:ascii="方正仿宋_GB2312" w:hAnsi="方正仿宋_GB2312" w:eastAsia="方正仿宋_GB2312" w:cs="方正仿宋_GB2312"/>
          <w:sz w:val="30"/>
          <w:szCs w:val="30"/>
        </w:rPr>
        <w:t>前三年</w:t>
      </w:r>
      <w:r>
        <w:rPr>
          <w:rFonts w:ascii="方正仿宋_GB2312" w:hAnsi="方正仿宋_GB2312" w:eastAsia="方正仿宋_GB2312" w:cs="方正仿宋_GB2312"/>
          <w:sz w:val="30"/>
          <w:szCs w:val="30"/>
        </w:rPr>
        <w:t>月租金为人民币</w:t>
      </w:r>
      <w:bookmarkEnd w:id="4"/>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元</w:t>
      </w:r>
      <w:r>
        <w:rPr>
          <w:rFonts w:hint="eastAsia" w:ascii="方正仿宋_GB2312" w:hAnsi="方正仿宋_GB2312" w:eastAsia="方正仿宋_GB2312" w:cs="方正仿宋_GB2312"/>
          <w:sz w:val="30"/>
          <w:szCs w:val="30"/>
        </w:rPr>
        <w:t>/㎡/月，</w:t>
      </w:r>
      <w:r>
        <w:rPr>
          <w:rFonts w:ascii="方正仿宋_GB2312" w:hAnsi="方正仿宋_GB2312" w:eastAsia="方正仿宋_GB2312" w:cs="方正仿宋_GB2312"/>
          <w:sz w:val="30"/>
          <w:szCs w:val="30"/>
        </w:rPr>
        <w:t>自</w:t>
      </w:r>
      <w:r>
        <w:rPr>
          <w:rFonts w:ascii="方正仿宋_GB2312" w:hAnsi="方正仿宋_GB2312" w:eastAsia="方正仿宋_GB2312" w:cs="方正仿宋_GB2312"/>
          <w:sz w:val="30"/>
          <w:szCs w:val="30"/>
          <w:u w:val="single"/>
        </w:rPr>
        <w:t xml:space="preserve">   年  月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日</w:t>
      </w:r>
      <w:r>
        <w:rPr>
          <w:rFonts w:ascii="方正仿宋_GB2312" w:hAnsi="方正仿宋_GB2312" w:eastAsia="方正仿宋_GB2312" w:cs="方正仿宋_GB2312"/>
          <w:sz w:val="30"/>
          <w:szCs w:val="30"/>
        </w:rPr>
        <w:t>始，至</w:t>
      </w:r>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年   月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日止</w:t>
      </w:r>
      <w:r>
        <w:rPr>
          <w:rFonts w:hint="eastAsia" w:ascii="方正仿宋_GB2312" w:hAnsi="方正仿宋_GB2312" w:eastAsia="方正仿宋_GB2312" w:cs="方正仿宋_GB2312"/>
          <w:sz w:val="30"/>
          <w:szCs w:val="30"/>
        </w:rPr>
        <w:t>。三年后每年度租金</w:t>
      </w:r>
      <w:r>
        <w:rPr>
          <w:rFonts w:ascii="方正仿宋_GB2312" w:hAnsi="方正仿宋_GB2312" w:eastAsia="方正仿宋_GB2312" w:cs="方正仿宋_GB2312"/>
          <w:sz w:val="30"/>
          <w:szCs w:val="30"/>
        </w:rPr>
        <w:t>递增比例为</w:t>
      </w:r>
      <w:r>
        <w:rPr>
          <w:rFonts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u w:val="single"/>
        </w:rPr>
        <w:t xml:space="preserve"> </w:t>
      </w:r>
      <w:r>
        <w:rPr>
          <w:rFonts w:ascii="方正仿宋_GB2312" w:hAnsi="方正仿宋_GB2312" w:eastAsia="方正仿宋_GB2312" w:cs="方正仿宋_GB2312"/>
          <w:sz w:val="30"/>
          <w:szCs w:val="30"/>
        </w:rPr>
        <w:t>%</w:t>
      </w:r>
      <w:r>
        <w:rPr>
          <w:rFonts w:hint="eastAsia" w:ascii="方正仿宋_GB2312" w:hAnsi="方正仿宋_GB2312" w:eastAsia="方正仿宋_GB2312" w:cs="方正仿宋_GB2312"/>
          <w:sz w:val="30"/>
          <w:szCs w:val="30"/>
        </w:rPr>
        <w:t>。（若有签订房屋交付确认书，则以确认书签署时间为准）。</w:t>
      </w:r>
    </w:p>
    <w:p w14:paraId="1E63DB8D">
      <w:pPr>
        <w:rPr>
          <w:rFonts w:ascii="方正仿宋_GB2312" w:hAnsi="方正仿宋_GB2312" w:eastAsia="方正仿宋_GB2312" w:cs="方正仿宋_GB2312"/>
          <w:sz w:val="30"/>
          <w:szCs w:val="30"/>
        </w:rPr>
      </w:pPr>
    </w:p>
    <w:tbl>
      <w:tblPr>
        <w:tblStyle w:val="7"/>
        <w:tblW w:w="535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617"/>
        <w:gridCol w:w="1617"/>
        <w:gridCol w:w="1633"/>
        <w:gridCol w:w="1476"/>
        <w:gridCol w:w="2130"/>
      </w:tblGrid>
      <w:tr w14:paraId="27DA2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76A559E5">
            <w:pPr>
              <w:jc w:val="center"/>
              <w:rPr>
                <w:rFonts w:ascii="仿宋" w:hAnsi="仿宋" w:eastAsia="仿宋" w:cs="仿宋"/>
                <w:sz w:val="28"/>
                <w:szCs w:val="28"/>
              </w:rPr>
            </w:pPr>
            <w:r>
              <w:rPr>
                <w:rFonts w:hint="eastAsia" w:ascii="仿宋" w:hAnsi="仿宋" w:eastAsia="仿宋" w:cs="仿宋"/>
                <w:sz w:val="28"/>
                <w:szCs w:val="28"/>
              </w:rPr>
              <w:t>序号</w:t>
            </w:r>
          </w:p>
        </w:tc>
        <w:tc>
          <w:tcPr>
            <w:tcW w:w="885" w:type="pct"/>
            <w:vAlign w:val="center"/>
          </w:tcPr>
          <w:p w14:paraId="359FFBA8">
            <w:pPr>
              <w:jc w:val="center"/>
              <w:rPr>
                <w:rFonts w:ascii="仿宋" w:hAnsi="仿宋" w:eastAsia="仿宋" w:cs="仿宋"/>
                <w:sz w:val="28"/>
                <w:szCs w:val="28"/>
              </w:rPr>
            </w:pPr>
            <w:r>
              <w:rPr>
                <w:rFonts w:hint="eastAsia" w:ascii="仿宋" w:hAnsi="仿宋" w:eastAsia="仿宋" w:cs="仿宋"/>
                <w:sz w:val="28"/>
                <w:szCs w:val="28"/>
              </w:rPr>
              <w:t>租金计算起始日</w:t>
            </w:r>
          </w:p>
        </w:tc>
        <w:tc>
          <w:tcPr>
            <w:tcW w:w="885" w:type="pct"/>
            <w:vAlign w:val="center"/>
          </w:tcPr>
          <w:p w14:paraId="1DA8557C">
            <w:pPr>
              <w:jc w:val="center"/>
              <w:rPr>
                <w:rFonts w:ascii="仿宋" w:hAnsi="仿宋" w:eastAsia="仿宋" w:cs="仿宋"/>
                <w:sz w:val="28"/>
                <w:szCs w:val="28"/>
              </w:rPr>
            </w:pPr>
            <w:r>
              <w:rPr>
                <w:rFonts w:hint="eastAsia" w:ascii="仿宋" w:hAnsi="仿宋" w:eastAsia="仿宋" w:cs="仿宋"/>
                <w:sz w:val="28"/>
                <w:szCs w:val="28"/>
              </w:rPr>
              <w:t>租金计算截止日</w:t>
            </w:r>
          </w:p>
        </w:tc>
        <w:tc>
          <w:tcPr>
            <w:tcW w:w="894" w:type="pct"/>
            <w:vAlign w:val="center"/>
          </w:tcPr>
          <w:p w14:paraId="6B03ABC7">
            <w:pPr>
              <w:jc w:val="center"/>
              <w:rPr>
                <w:rFonts w:ascii="仿宋" w:hAnsi="仿宋" w:eastAsia="仿宋" w:cs="仿宋"/>
                <w:sz w:val="28"/>
                <w:szCs w:val="28"/>
              </w:rPr>
            </w:pPr>
            <w:r>
              <w:rPr>
                <w:rFonts w:hint="eastAsia" w:ascii="仿宋" w:hAnsi="仿宋" w:eastAsia="仿宋" w:cs="仿宋"/>
                <w:sz w:val="28"/>
                <w:szCs w:val="28"/>
              </w:rPr>
              <w:t>租金月标准</w:t>
            </w:r>
          </w:p>
          <w:p w14:paraId="409D54B1">
            <w:pPr>
              <w:jc w:val="center"/>
              <w:rPr>
                <w:rFonts w:ascii="仿宋" w:hAnsi="仿宋" w:eastAsia="仿宋" w:cs="仿宋"/>
                <w:sz w:val="28"/>
                <w:szCs w:val="28"/>
              </w:rPr>
            </w:pPr>
            <w:r>
              <w:rPr>
                <w:rFonts w:hint="eastAsia" w:ascii="仿宋" w:hAnsi="仿宋" w:eastAsia="仿宋" w:cs="仿宋"/>
                <w:sz w:val="28"/>
                <w:szCs w:val="28"/>
              </w:rPr>
              <w:t>（元/ m</w:t>
            </w:r>
            <w:r>
              <w:rPr>
                <w:rFonts w:hint="eastAsia" w:ascii="仿宋" w:hAnsi="仿宋" w:eastAsia="仿宋" w:cs="仿宋"/>
                <w:sz w:val="28"/>
                <w:szCs w:val="28"/>
                <w:vertAlign w:val="superscript"/>
              </w:rPr>
              <w:t>2</w:t>
            </w:r>
            <w:r>
              <w:rPr>
                <w:rFonts w:hint="eastAsia" w:ascii="仿宋" w:hAnsi="仿宋" w:eastAsia="仿宋" w:cs="仿宋"/>
                <w:sz w:val="28"/>
                <w:szCs w:val="28"/>
              </w:rPr>
              <w:t>）</w:t>
            </w:r>
          </w:p>
        </w:tc>
        <w:tc>
          <w:tcPr>
            <w:tcW w:w="808" w:type="pct"/>
            <w:vAlign w:val="center"/>
          </w:tcPr>
          <w:p w14:paraId="1A80B136">
            <w:pPr>
              <w:jc w:val="center"/>
              <w:rPr>
                <w:rFonts w:ascii="仿宋" w:hAnsi="仿宋" w:eastAsia="仿宋" w:cs="仿宋"/>
                <w:sz w:val="28"/>
                <w:szCs w:val="28"/>
              </w:rPr>
            </w:pPr>
            <w:r>
              <w:rPr>
                <w:rFonts w:hint="eastAsia" w:ascii="仿宋" w:hAnsi="仿宋" w:eastAsia="仿宋" w:cs="仿宋"/>
                <w:sz w:val="28"/>
                <w:szCs w:val="28"/>
              </w:rPr>
              <w:t>结算周期</w:t>
            </w:r>
          </w:p>
          <w:p w14:paraId="5450A8B7">
            <w:pPr>
              <w:jc w:val="center"/>
              <w:rPr>
                <w:rFonts w:ascii="仿宋" w:hAnsi="仿宋" w:eastAsia="仿宋" w:cs="仿宋"/>
                <w:sz w:val="28"/>
                <w:szCs w:val="28"/>
              </w:rPr>
            </w:pPr>
            <w:r>
              <w:rPr>
                <w:rFonts w:hint="eastAsia" w:ascii="仿宋" w:hAnsi="仿宋" w:eastAsia="仿宋" w:cs="仿宋"/>
                <w:sz w:val="28"/>
                <w:szCs w:val="28"/>
              </w:rPr>
              <w:t>租金（元）</w:t>
            </w:r>
          </w:p>
        </w:tc>
        <w:tc>
          <w:tcPr>
            <w:tcW w:w="1166" w:type="pct"/>
            <w:vAlign w:val="center"/>
          </w:tcPr>
          <w:p w14:paraId="0CD48B0D">
            <w:pPr>
              <w:jc w:val="center"/>
              <w:rPr>
                <w:rFonts w:ascii="仿宋" w:hAnsi="仿宋" w:eastAsia="仿宋" w:cs="仿宋"/>
                <w:sz w:val="28"/>
                <w:szCs w:val="28"/>
              </w:rPr>
            </w:pPr>
            <w:r>
              <w:rPr>
                <w:rFonts w:hint="eastAsia" w:ascii="仿宋" w:hAnsi="仿宋" w:eastAsia="仿宋" w:cs="仿宋"/>
                <w:sz w:val="28"/>
                <w:szCs w:val="28"/>
              </w:rPr>
              <w:t>合同期内含税总租金（元）</w:t>
            </w:r>
          </w:p>
        </w:tc>
      </w:tr>
      <w:tr w14:paraId="29608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2CFEF15">
            <w:pPr>
              <w:jc w:val="center"/>
              <w:rPr>
                <w:rFonts w:ascii="仿宋" w:hAnsi="仿宋" w:eastAsia="仿宋" w:cs="仿宋"/>
                <w:sz w:val="28"/>
                <w:szCs w:val="28"/>
              </w:rPr>
            </w:pPr>
          </w:p>
        </w:tc>
        <w:tc>
          <w:tcPr>
            <w:tcW w:w="885" w:type="pct"/>
            <w:vAlign w:val="center"/>
          </w:tcPr>
          <w:p w14:paraId="6C5B071B">
            <w:pPr>
              <w:jc w:val="center"/>
              <w:rPr>
                <w:rFonts w:ascii="仿宋" w:hAnsi="仿宋" w:eastAsia="仿宋" w:cs="仿宋"/>
                <w:sz w:val="28"/>
                <w:szCs w:val="28"/>
              </w:rPr>
            </w:pPr>
          </w:p>
        </w:tc>
        <w:tc>
          <w:tcPr>
            <w:tcW w:w="885" w:type="pct"/>
            <w:vAlign w:val="center"/>
          </w:tcPr>
          <w:p w14:paraId="79B44271">
            <w:pPr>
              <w:jc w:val="center"/>
              <w:rPr>
                <w:rFonts w:ascii="仿宋" w:hAnsi="仿宋" w:eastAsia="仿宋" w:cs="仿宋"/>
                <w:sz w:val="28"/>
                <w:szCs w:val="28"/>
              </w:rPr>
            </w:pPr>
          </w:p>
        </w:tc>
        <w:tc>
          <w:tcPr>
            <w:tcW w:w="894" w:type="pct"/>
            <w:vAlign w:val="center"/>
          </w:tcPr>
          <w:p w14:paraId="06D21BF0">
            <w:pPr>
              <w:jc w:val="center"/>
              <w:rPr>
                <w:rFonts w:ascii="仿宋" w:hAnsi="仿宋" w:eastAsia="仿宋" w:cs="仿宋"/>
                <w:sz w:val="28"/>
                <w:szCs w:val="28"/>
              </w:rPr>
            </w:pPr>
          </w:p>
        </w:tc>
        <w:tc>
          <w:tcPr>
            <w:tcW w:w="808" w:type="pct"/>
            <w:vAlign w:val="center"/>
          </w:tcPr>
          <w:p w14:paraId="56A4F9E4">
            <w:pPr>
              <w:jc w:val="center"/>
              <w:rPr>
                <w:rFonts w:ascii="仿宋" w:hAnsi="仿宋" w:eastAsia="仿宋" w:cs="仿宋"/>
                <w:sz w:val="28"/>
                <w:szCs w:val="28"/>
              </w:rPr>
            </w:pPr>
          </w:p>
        </w:tc>
        <w:tc>
          <w:tcPr>
            <w:tcW w:w="1166" w:type="pct"/>
            <w:vMerge w:val="restart"/>
            <w:vAlign w:val="center"/>
          </w:tcPr>
          <w:p w14:paraId="5332ED91">
            <w:pPr>
              <w:jc w:val="center"/>
              <w:rPr>
                <w:rFonts w:ascii="仿宋" w:hAnsi="仿宋" w:eastAsia="仿宋" w:cs="仿宋"/>
                <w:sz w:val="28"/>
                <w:szCs w:val="28"/>
              </w:rPr>
            </w:pPr>
          </w:p>
        </w:tc>
      </w:tr>
      <w:tr w14:paraId="3307C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6EF936C3">
            <w:pPr>
              <w:jc w:val="center"/>
              <w:rPr>
                <w:rFonts w:ascii="仿宋" w:hAnsi="仿宋" w:eastAsia="仿宋" w:cs="仿宋"/>
                <w:sz w:val="28"/>
                <w:szCs w:val="28"/>
              </w:rPr>
            </w:pPr>
          </w:p>
        </w:tc>
        <w:tc>
          <w:tcPr>
            <w:tcW w:w="885" w:type="pct"/>
            <w:vAlign w:val="center"/>
          </w:tcPr>
          <w:p w14:paraId="7711CDE8">
            <w:pPr>
              <w:jc w:val="center"/>
              <w:rPr>
                <w:rFonts w:ascii="仿宋" w:hAnsi="仿宋" w:eastAsia="仿宋" w:cs="仿宋"/>
                <w:sz w:val="28"/>
                <w:szCs w:val="28"/>
              </w:rPr>
            </w:pPr>
          </w:p>
        </w:tc>
        <w:tc>
          <w:tcPr>
            <w:tcW w:w="885" w:type="pct"/>
            <w:vAlign w:val="center"/>
          </w:tcPr>
          <w:p w14:paraId="76611238">
            <w:pPr>
              <w:jc w:val="center"/>
              <w:rPr>
                <w:rFonts w:ascii="仿宋" w:hAnsi="仿宋" w:eastAsia="仿宋" w:cs="仿宋"/>
                <w:sz w:val="28"/>
                <w:szCs w:val="28"/>
              </w:rPr>
            </w:pPr>
          </w:p>
        </w:tc>
        <w:tc>
          <w:tcPr>
            <w:tcW w:w="894" w:type="pct"/>
            <w:vAlign w:val="center"/>
          </w:tcPr>
          <w:p w14:paraId="27DD68B6">
            <w:pPr>
              <w:jc w:val="center"/>
              <w:rPr>
                <w:rFonts w:ascii="仿宋" w:hAnsi="仿宋" w:eastAsia="仿宋" w:cs="仿宋"/>
                <w:sz w:val="28"/>
                <w:szCs w:val="28"/>
              </w:rPr>
            </w:pPr>
          </w:p>
        </w:tc>
        <w:tc>
          <w:tcPr>
            <w:tcW w:w="808" w:type="pct"/>
            <w:vAlign w:val="center"/>
          </w:tcPr>
          <w:p w14:paraId="0D33554D">
            <w:pPr>
              <w:jc w:val="center"/>
              <w:rPr>
                <w:rFonts w:ascii="仿宋" w:hAnsi="仿宋" w:eastAsia="仿宋" w:cs="仿宋"/>
                <w:sz w:val="28"/>
                <w:szCs w:val="28"/>
              </w:rPr>
            </w:pPr>
          </w:p>
        </w:tc>
        <w:tc>
          <w:tcPr>
            <w:tcW w:w="1166" w:type="pct"/>
            <w:vMerge w:val="continue"/>
            <w:vAlign w:val="center"/>
          </w:tcPr>
          <w:p w14:paraId="72274B75">
            <w:pPr>
              <w:jc w:val="center"/>
              <w:rPr>
                <w:rFonts w:ascii="仿宋" w:hAnsi="仿宋" w:eastAsia="仿宋" w:cs="仿宋"/>
                <w:sz w:val="28"/>
                <w:szCs w:val="28"/>
              </w:rPr>
            </w:pPr>
          </w:p>
        </w:tc>
      </w:tr>
      <w:tr w14:paraId="4BC41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46B5254">
            <w:pPr>
              <w:jc w:val="center"/>
              <w:rPr>
                <w:rFonts w:ascii="仿宋" w:hAnsi="仿宋" w:eastAsia="仿宋" w:cs="仿宋"/>
                <w:sz w:val="28"/>
                <w:szCs w:val="28"/>
              </w:rPr>
            </w:pPr>
          </w:p>
        </w:tc>
        <w:tc>
          <w:tcPr>
            <w:tcW w:w="885" w:type="pct"/>
            <w:vAlign w:val="center"/>
          </w:tcPr>
          <w:p w14:paraId="0F12064F">
            <w:pPr>
              <w:jc w:val="center"/>
              <w:rPr>
                <w:rFonts w:ascii="仿宋" w:hAnsi="仿宋" w:eastAsia="仿宋" w:cs="仿宋"/>
                <w:sz w:val="28"/>
                <w:szCs w:val="28"/>
              </w:rPr>
            </w:pPr>
          </w:p>
        </w:tc>
        <w:tc>
          <w:tcPr>
            <w:tcW w:w="885" w:type="pct"/>
            <w:vAlign w:val="center"/>
          </w:tcPr>
          <w:p w14:paraId="22FB9DCD">
            <w:pPr>
              <w:jc w:val="center"/>
              <w:rPr>
                <w:rFonts w:ascii="仿宋" w:hAnsi="仿宋" w:eastAsia="仿宋" w:cs="仿宋"/>
                <w:sz w:val="28"/>
                <w:szCs w:val="28"/>
              </w:rPr>
            </w:pPr>
          </w:p>
        </w:tc>
        <w:tc>
          <w:tcPr>
            <w:tcW w:w="894" w:type="pct"/>
            <w:vAlign w:val="center"/>
          </w:tcPr>
          <w:p w14:paraId="789BC774">
            <w:pPr>
              <w:jc w:val="center"/>
              <w:rPr>
                <w:rFonts w:ascii="仿宋" w:hAnsi="仿宋" w:eastAsia="仿宋" w:cs="仿宋"/>
                <w:sz w:val="28"/>
                <w:szCs w:val="28"/>
              </w:rPr>
            </w:pPr>
          </w:p>
        </w:tc>
        <w:tc>
          <w:tcPr>
            <w:tcW w:w="808" w:type="pct"/>
            <w:vAlign w:val="center"/>
          </w:tcPr>
          <w:p w14:paraId="158891B7">
            <w:pPr>
              <w:jc w:val="center"/>
              <w:rPr>
                <w:rFonts w:ascii="仿宋" w:hAnsi="仿宋" w:eastAsia="仿宋" w:cs="仿宋"/>
                <w:sz w:val="28"/>
                <w:szCs w:val="28"/>
              </w:rPr>
            </w:pPr>
          </w:p>
        </w:tc>
        <w:tc>
          <w:tcPr>
            <w:tcW w:w="1166" w:type="pct"/>
            <w:vMerge w:val="continue"/>
            <w:vAlign w:val="center"/>
          </w:tcPr>
          <w:p w14:paraId="7D71E7E9">
            <w:pPr>
              <w:jc w:val="center"/>
              <w:rPr>
                <w:rFonts w:ascii="仿宋" w:hAnsi="仿宋" w:eastAsia="仿宋" w:cs="仿宋"/>
                <w:sz w:val="28"/>
                <w:szCs w:val="28"/>
              </w:rPr>
            </w:pPr>
          </w:p>
        </w:tc>
      </w:tr>
      <w:tr w14:paraId="79A0E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50ABC86F">
            <w:pPr>
              <w:jc w:val="center"/>
              <w:rPr>
                <w:rFonts w:ascii="仿宋" w:hAnsi="仿宋" w:eastAsia="仿宋" w:cs="仿宋"/>
                <w:sz w:val="28"/>
                <w:szCs w:val="28"/>
              </w:rPr>
            </w:pPr>
          </w:p>
        </w:tc>
        <w:tc>
          <w:tcPr>
            <w:tcW w:w="885" w:type="pct"/>
            <w:vAlign w:val="center"/>
          </w:tcPr>
          <w:p w14:paraId="2BDA4B53">
            <w:pPr>
              <w:jc w:val="center"/>
              <w:rPr>
                <w:rFonts w:ascii="仿宋" w:hAnsi="仿宋" w:eastAsia="仿宋" w:cs="仿宋"/>
                <w:sz w:val="28"/>
                <w:szCs w:val="28"/>
              </w:rPr>
            </w:pPr>
          </w:p>
        </w:tc>
        <w:tc>
          <w:tcPr>
            <w:tcW w:w="885" w:type="pct"/>
            <w:vAlign w:val="center"/>
          </w:tcPr>
          <w:p w14:paraId="3244E667">
            <w:pPr>
              <w:jc w:val="center"/>
              <w:rPr>
                <w:rFonts w:ascii="仿宋" w:hAnsi="仿宋" w:eastAsia="仿宋" w:cs="仿宋"/>
                <w:sz w:val="28"/>
                <w:szCs w:val="28"/>
              </w:rPr>
            </w:pPr>
          </w:p>
        </w:tc>
        <w:tc>
          <w:tcPr>
            <w:tcW w:w="894" w:type="pct"/>
            <w:vAlign w:val="center"/>
          </w:tcPr>
          <w:p w14:paraId="2AED97ED">
            <w:pPr>
              <w:jc w:val="center"/>
              <w:rPr>
                <w:rFonts w:ascii="仿宋" w:hAnsi="仿宋" w:eastAsia="仿宋" w:cs="仿宋"/>
                <w:sz w:val="28"/>
                <w:szCs w:val="28"/>
              </w:rPr>
            </w:pPr>
          </w:p>
        </w:tc>
        <w:tc>
          <w:tcPr>
            <w:tcW w:w="808" w:type="pct"/>
            <w:vAlign w:val="center"/>
          </w:tcPr>
          <w:p w14:paraId="4C3AF4B1">
            <w:pPr>
              <w:jc w:val="center"/>
              <w:rPr>
                <w:rFonts w:ascii="仿宋" w:hAnsi="仿宋" w:eastAsia="仿宋" w:cs="仿宋"/>
                <w:sz w:val="28"/>
                <w:szCs w:val="28"/>
              </w:rPr>
            </w:pPr>
          </w:p>
        </w:tc>
        <w:tc>
          <w:tcPr>
            <w:tcW w:w="1166" w:type="pct"/>
            <w:vMerge w:val="continue"/>
            <w:vAlign w:val="center"/>
          </w:tcPr>
          <w:p w14:paraId="19B77306">
            <w:pPr>
              <w:jc w:val="center"/>
              <w:rPr>
                <w:rFonts w:ascii="仿宋" w:hAnsi="仿宋" w:eastAsia="仿宋" w:cs="仿宋"/>
                <w:sz w:val="28"/>
                <w:szCs w:val="28"/>
              </w:rPr>
            </w:pPr>
          </w:p>
        </w:tc>
      </w:tr>
      <w:tr w14:paraId="1981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9" w:type="pct"/>
            <w:vAlign w:val="center"/>
          </w:tcPr>
          <w:p w14:paraId="2969129B">
            <w:pPr>
              <w:jc w:val="center"/>
              <w:rPr>
                <w:rFonts w:ascii="仿宋" w:hAnsi="仿宋" w:eastAsia="仿宋" w:cs="仿宋"/>
                <w:sz w:val="28"/>
                <w:szCs w:val="28"/>
              </w:rPr>
            </w:pPr>
          </w:p>
        </w:tc>
        <w:tc>
          <w:tcPr>
            <w:tcW w:w="885" w:type="pct"/>
            <w:vAlign w:val="center"/>
          </w:tcPr>
          <w:p w14:paraId="543FCB50">
            <w:pPr>
              <w:jc w:val="center"/>
              <w:rPr>
                <w:rFonts w:ascii="仿宋" w:hAnsi="仿宋" w:eastAsia="仿宋" w:cs="仿宋"/>
                <w:sz w:val="28"/>
                <w:szCs w:val="28"/>
              </w:rPr>
            </w:pPr>
          </w:p>
        </w:tc>
        <w:tc>
          <w:tcPr>
            <w:tcW w:w="885" w:type="pct"/>
            <w:vAlign w:val="center"/>
          </w:tcPr>
          <w:p w14:paraId="3C68327C">
            <w:pPr>
              <w:jc w:val="center"/>
              <w:rPr>
                <w:rFonts w:ascii="仿宋" w:hAnsi="仿宋" w:eastAsia="仿宋" w:cs="仿宋"/>
                <w:sz w:val="28"/>
                <w:szCs w:val="28"/>
              </w:rPr>
            </w:pPr>
          </w:p>
        </w:tc>
        <w:tc>
          <w:tcPr>
            <w:tcW w:w="894" w:type="pct"/>
            <w:vAlign w:val="center"/>
          </w:tcPr>
          <w:p w14:paraId="5219C14A">
            <w:pPr>
              <w:jc w:val="center"/>
              <w:rPr>
                <w:rFonts w:ascii="仿宋" w:hAnsi="仿宋" w:eastAsia="仿宋" w:cs="仿宋"/>
                <w:sz w:val="28"/>
                <w:szCs w:val="28"/>
              </w:rPr>
            </w:pPr>
          </w:p>
        </w:tc>
        <w:tc>
          <w:tcPr>
            <w:tcW w:w="808" w:type="pct"/>
            <w:vAlign w:val="center"/>
          </w:tcPr>
          <w:p w14:paraId="484FF2BE">
            <w:pPr>
              <w:jc w:val="center"/>
              <w:rPr>
                <w:rFonts w:ascii="仿宋" w:hAnsi="仿宋" w:eastAsia="仿宋" w:cs="仿宋"/>
                <w:sz w:val="28"/>
                <w:szCs w:val="28"/>
              </w:rPr>
            </w:pPr>
          </w:p>
        </w:tc>
        <w:tc>
          <w:tcPr>
            <w:tcW w:w="1166" w:type="pct"/>
            <w:vMerge w:val="continue"/>
            <w:vAlign w:val="center"/>
          </w:tcPr>
          <w:p w14:paraId="4E9EA158">
            <w:pPr>
              <w:jc w:val="center"/>
              <w:rPr>
                <w:rFonts w:ascii="仿宋" w:hAnsi="仿宋" w:eastAsia="仿宋" w:cs="仿宋"/>
                <w:sz w:val="28"/>
                <w:szCs w:val="28"/>
              </w:rPr>
            </w:pPr>
          </w:p>
        </w:tc>
      </w:tr>
    </w:tbl>
    <w:p w14:paraId="34EF923A">
      <w:pPr>
        <w:rPr>
          <w:rFonts w:ascii="方正仿宋_GB2312" w:hAnsi="方正仿宋_GB2312" w:eastAsia="方正仿宋_GB2312" w:cs="方正仿宋_GB2312"/>
          <w:sz w:val="30"/>
          <w:szCs w:val="30"/>
        </w:rPr>
      </w:pPr>
    </w:p>
    <w:p w14:paraId="69BFA61D">
      <w:pPr>
        <w:numPr>
          <w:ilvl w:val="0"/>
          <w:numId w:val="2"/>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装修免租期：为支持乙方经营，甲方同意免除乙方</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   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日</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个月的租金，免租期内仅免租金，不免物业费、水、电、气、电话、网络费、公共能耗等一切费用。</w:t>
      </w:r>
    </w:p>
    <w:p w14:paraId="3D5682A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4、履约保证金：乙方需缴纳</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元作为履约保证金，企业在前期挂网公示报名期间支付的交易保证金自动转为履约保证金，如有不足部分应及时补足。履约保证金在乙方腾退所租赁房屋、经甲方确认已结清全部费用并与甲方完成退租手续后15个工作日内无息退还乙方。履约保证金只用作保证乙方在租赁期内正常履约，乙方不得以任何理由、在任何时候以履约保证金冲抵任何一期租赁费等相关费用。</w:t>
      </w:r>
    </w:p>
    <w:p w14:paraId="37D7646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5、甲方收缴账户信息（乙方在付款中产生的手续费，由乙方自行承担）</w:t>
      </w:r>
    </w:p>
    <w:p w14:paraId="2BDF5AF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户名：</w:t>
      </w:r>
      <w:r>
        <w:rPr>
          <w:rFonts w:hint="eastAsia" w:ascii="方正仿宋_GB2312" w:hAnsi="方正仿宋_GB2312" w:eastAsia="方正仿宋_GB2312" w:cs="方正仿宋_GB2312"/>
          <w:sz w:val="30"/>
          <w:szCs w:val="30"/>
          <w:u w:val="single"/>
        </w:rPr>
        <w:t xml:space="preserve"> </w:t>
      </w:r>
      <w:bookmarkStart w:id="5" w:name="OLE_LINK5"/>
      <w:r>
        <w:rPr>
          <w:rFonts w:hint="eastAsia" w:ascii="方正仿宋_GB2312" w:hAnsi="方正仿宋_GB2312" w:eastAsia="方正仿宋_GB2312" w:cs="方正仿宋_GB2312"/>
          <w:sz w:val="30"/>
          <w:szCs w:val="30"/>
          <w:u w:val="single"/>
        </w:rPr>
        <w:t xml:space="preserve">                   </w:t>
      </w:r>
      <w:bookmarkEnd w:id="5"/>
      <w:r>
        <w:rPr>
          <w:rFonts w:hint="eastAsia" w:ascii="方正仿宋_GB2312" w:hAnsi="方正仿宋_GB2312" w:eastAsia="方正仿宋_GB2312" w:cs="方正仿宋_GB2312"/>
          <w:sz w:val="30"/>
          <w:szCs w:val="30"/>
          <w:u w:val="single"/>
        </w:rPr>
        <w:t xml:space="preserve">                        </w:t>
      </w:r>
    </w:p>
    <w:p w14:paraId="435DF73F">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账号：</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 xml:space="preserve">  </w:t>
      </w:r>
    </w:p>
    <w:p w14:paraId="056C8E8F">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 xml:space="preserve">开户银行名称： </w:t>
      </w:r>
      <w:r>
        <w:rPr>
          <w:rFonts w:hint="eastAsia" w:ascii="方正仿宋_GB2312" w:hAnsi="方正仿宋_GB2312" w:eastAsia="方正仿宋_GB2312" w:cs="方正仿宋_GB2312"/>
          <w:sz w:val="30"/>
          <w:szCs w:val="30"/>
          <w:u w:val="single"/>
        </w:rPr>
        <w:t xml:space="preserve">                                   </w:t>
      </w:r>
    </w:p>
    <w:p w14:paraId="5A3957A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6、乙方开票信息</w:t>
      </w:r>
    </w:p>
    <w:p w14:paraId="3B87CFD1">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户名：</w:t>
      </w:r>
      <w:r>
        <w:rPr>
          <w:rFonts w:hint="eastAsia" w:ascii="方正仿宋_GB2312" w:hAnsi="方正仿宋_GB2312" w:eastAsia="方正仿宋_GB2312" w:cs="方正仿宋_GB2312"/>
          <w:sz w:val="30"/>
          <w:szCs w:val="30"/>
          <w:u w:val="single"/>
        </w:rPr>
        <w:t xml:space="preserve">                                            </w:t>
      </w:r>
    </w:p>
    <w:p w14:paraId="527DC255">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税号：</w:t>
      </w:r>
      <w:r>
        <w:rPr>
          <w:rFonts w:hint="eastAsia" w:ascii="方正仿宋_GB2312" w:hAnsi="方正仿宋_GB2312" w:eastAsia="方正仿宋_GB2312" w:cs="方正仿宋_GB2312"/>
          <w:sz w:val="30"/>
          <w:szCs w:val="30"/>
          <w:u w:val="single"/>
        </w:rPr>
        <w:t xml:space="preserve">                                            </w:t>
      </w:r>
    </w:p>
    <w:p w14:paraId="77494A15">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2129DEA9">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电话：</w:t>
      </w:r>
      <w:r>
        <w:rPr>
          <w:rFonts w:hint="eastAsia" w:ascii="方正仿宋_GB2312" w:hAnsi="方正仿宋_GB2312" w:eastAsia="方正仿宋_GB2312" w:cs="方正仿宋_GB2312"/>
          <w:sz w:val="30"/>
          <w:szCs w:val="30"/>
          <w:u w:val="single"/>
        </w:rPr>
        <w:t xml:space="preserve">                                             </w:t>
      </w:r>
    </w:p>
    <w:p w14:paraId="607889FB">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账号：</w:t>
      </w:r>
      <w:r>
        <w:rPr>
          <w:rFonts w:hint="eastAsia" w:ascii="方正仿宋_GB2312" w:hAnsi="方正仿宋_GB2312" w:eastAsia="方正仿宋_GB2312" w:cs="方正仿宋_GB2312"/>
          <w:sz w:val="30"/>
          <w:szCs w:val="30"/>
          <w:u w:val="single"/>
        </w:rPr>
        <w:t xml:space="preserve">                                           </w:t>
      </w:r>
    </w:p>
    <w:p w14:paraId="1795BADE">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 xml:space="preserve">开户行名称： </w:t>
      </w:r>
      <w:r>
        <w:rPr>
          <w:rFonts w:hint="eastAsia" w:ascii="方正仿宋_GB2312" w:hAnsi="方正仿宋_GB2312" w:eastAsia="方正仿宋_GB2312" w:cs="方正仿宋_GB2312"/>
          <w:sz w:val="30"/>
          <w:szCs w:val="30"/>
          <w:u w:val="single"/>
        </w:rPr>
        <w:t xml:space="preserve">                                    </w:t>
      </w:r>
    </w:p>
    <w:p w14:paraId="6B1D74E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7、逾期未缴纳或未足额缴纳本条上述约定费用的，逾期60日以内的，乙方应以应付未付金额为基数按照同期贷款市场报价利率（即LPR）的四倍支付逾期付款违约金；逾期时间超过60日的，除支付违约金外，甲方还有权单方解除房屋租赁合同，将乙方所欠缴费用从履约保证金中扣除（不足部分，甲方保留继续追偿的权利），并由甲方或甲方委托管理单位收回出租房屋。</w:t>
      </w:r>
    </w:p>
    <w:p w14:paraId="3EA06359">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第五条 其他费用</w:t>
      </w:r>
    </w:p>
    <w:p w14:paraId="010C006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1、物业费：物业费自</w:t>
      </w:r>
      <w:bookmarkStart w:id="6" w:name="OLE_LINK8"/>
      <w:r>
        <w:rPr>
          <w:rFonts w:hint="eastAsia" w:ascii="方正仿宋_GB2312" w:hAnsi="方正仿宋_GB2312" w:eastAsia="方正仿宋_GB2312" w:cs="方正仿宋_GB2312"/>
          <w:sz w:val="30"/>
          <w:szCs w:val="30"/>
          <w:u w:val="single"/>
        </w:rPr>
        <w:t xml:space="preserve">  年  月  日</w:t>
      </w:r>
      <w:bookmarkEnd w:id="6"/>
      <w:r>
        <w:rPr>
          <w:rFonts w:hint="eastAsia" w:ascii="方正仿宋_GB2312" w:hAnsi="方正仿宋_GB2312" w:eastAsia="方正仿宋_GB2312" w:cs="方正仿宋_GB2312"/>
          <w:sz w:val="30"/>
          <w:szCs w:val="30"/>
        </w:rPr>
        <w:t>开始计算，物业费单价为</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元/㎡/月。乙方应在支付租金时，一并向甲方支付相应期限的物业费。甲方有权根据实际情况调整物业管理费。</w:t>
      </w:r>
      <w:bookmarkStart w:id="7" w:name="OLE_LINK7"/>
    </w:p>
    <w:p w14:paraId="538CC43F">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2、乙方在租赁期内所产生的自用水、电费、燃气费、</w:t>
      </w:r>
      <w:r>
        <w:rPr>
          <w:rFonts w:hint="eastAsia" w:ascii="方正仿宋_GB2312" w:hAnsi="方正仿宋_GB2312" w:eastAsia="方正仿宋_GB2312" w:cs="方正仿宋_GB2312"/>
          <w:sz w:val="30"/>
          <w:szCs w:val="30"/>
          <w:lang w:val="en-US" w:eastAsia="zh-CN"/>
        </w:rPr>
        <w:t>空调费、</w:t>
      </w:r>
      <w:r>
        <w:rPr>
          <w:rFonts w:hint="eastAsia" w:ascii="方正仿宋_GB2312" w:hAnsi="方正仿宋_GB2312" w:eastAsia="方正仿宋_GB2312" w:cs="方正仿宋_GB2312"/>
          <w:sz w:val="30"/>
          <w:szCs w:val="30"/>
        </w:rPr>
        <w:t>电话网络等费用由乙方承担。其中电费单价为0.95元/度，水费单价为4.3元/吨，后期供水或供电企业进行调价，本合同约定水、电费用进行相应比例调整，公共用电、用水费用按租赁的建筑面积进行均摊。计算租金、物业费，以及计算公共能耗费的分摊面积，以房产证所载明的实际建筑面积为准。在费用结算时，将依据该实际面积进行核算，遵循“多退少补”的原则。</w:t>
      </w:r>
    </w:p>
    <w:bookmarkEnd w:id="7"/>
    <w:p w14:paraId="5EDC7911">
      <w:pPr>
        <w:numPr>
          <w:ilvl w:val="0"/>
          <w:numId w:val="3"/>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租赁期内甲方为乙方提供水、电费代收代缴服务，乙方应按照甲方送达的水、电费缴纳通知单向甲方缴纳水、电费。如水、电费逾期1个月未缴纳，甲方有权停止水电能源供应，并将乙方所欠缴费用从履约保证金中扣除（不足部分，甲方享有继续追偿的权利），由此给乙方造成的损失由乙方自行承担，与甲方无关。</w:t>
      </w:r>
    </w:p>
    <w:p w14:paraId="6399A4E4">
      <w:pPr>
        <w:numPr>
          <w:ilvl w:val="0"/>
          <w:numId w:val="3"/>
        </w:num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逾期未缴纳或未足额缴纳物业费的，逾期60日以内的，乙方应以应付未付金额为基数按照同期贷款市场报价利率（即LPR）的四倍支付逾期付款违约金；逾期时间超过60日的，除支付违约金外，甲方还有权单方解除房屋租赁合同，将乙方所欠缴费用从履约保证金中扣除（不足部分，甲方享有继续追偿的权利），并由甲方或甲方委托管理单位收回出租房屋。</w:t>
      </w:r>
    </w:p>
    <w:p w14:paraId="14282293">
      <w:pPr>
        <w:numPr>
          <w:ilvl w:val="0"/>
          <w:numId w:val="4"/>
        </w:num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房屋交接</w:t>
      </w:r>
    </w:p>
    <w:p w14:paraId="019116C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在乙方按约足额支付租赁费、保证金及其他费用的前提下，甲方将本合同项下的房屋暂定于20</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年</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月</w:t>
      </w:r>
      <w:r>
        <w:rPr>
          <w:rFonts w:hint="eastAsia" w:ascii="方正仿宋_GB2312" w:hAnsi="方正仿宋_GB2312" w:eastAsia="方正仿宋_GB2312" w:cs="方正仿宋_GB2312"/>
          <w:sz w:val="30"/>
          <w:szCs w:val="30"/>
          <w:u w:val="single"/>
        </w:rPr>
        <w:t xml:space="preserve">  </w:t>
      </w:r>
      <w:r>
        <w:rPr>
          <w:rFonts w:hint="eastAsia" w:ascii="方正仿宋_GB2312" w:hAnsi="方正仿宋_GB2312" w:eastAsia="方正仿宋_GB2312" w:cs="方正仿宋_GB2312"/>
          <w:sz w:val="30"/>
          <w:szCs w:val="30"/>
        </w:rPr>
        <w:t>前交付乙方使用，具体以双方签订的《房屋交接确认书》载明日期为房屋交付日，也为该房屋的起租日以及免租期起始日。甲方延期交付的，则本合同约定的租赁期限、装修免租期按延期天数相应顺延，乙方承诺不追究甲方逾期交房的违约责任和赔偿责任。</w:t>
      </w:r>
    </w:p>
    <w:p w14:paraId="02146EC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移交前，乙方应充分查验该房屋状况，《房屋交接确认书》签署完毕即视为乙方已对租赁房屋验收完毕，同意按现状接收房屋，甲乙双方的交付/接收义务已完成，此后不得以其他任何问题向甲方、物业服务公司主张减免租金或物业服务费。</w:t>
      </w:r>
    </w:p>
    <w:p w14:paraId="7C430D3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如乙方拒绝、拖延签署确认书,则本合同起租日以及免租期起始日直接按照暂定交付日计算，且视为乙方已对租赁房屋验收完毕，同意按现状接收房屋，双方的交付/接收义务已完成。</w:t>
      </w:r>
    </w:p>
    <w:p w14:paraId="1449C842">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第七条 物业服务</w:t>
      </w:r>
    </w:p>
    <w:p w14:paraId="0BEF96F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甲方委托芜湖宜居物业管理有限公司为本园区提供物业管理服务，包括</w:t>
      </w:r>
      <w:r>
        <w:rPr>
          <w:rFonts w:ascii="方正仿宋_GB2312" w:hAnsi="方正仿宋_GB2312" w:eastAsia="方正仿宋_GB2312" w:cs="方正仿宋_GB2312"/>
          <w:sz w:val="30"/>
          <w:szCs w:val="30"/>
        </w:rPr>
        <w:t>公共设备设施</w:t>
      </w:r>
      <w:r>
        <w:rPr>
          <w:rFonts w:hint="eastAsia" w:ascii="方正仿宋_GB2312" w:hAnsi="方正仿宋_GB2312" w:eastAsia="方正仿宋_GB2312" w:cs="方正仿宋_GB2312"/>
          <w:sz w:val="30"/>
          <w:szCs w:val="30"/>
        </w:rPr>
        <w:t>维护、卫生保洁、安全巡逻等。本合同中关于物业服务公司的权利义务，由宜居物业直接行使和履行，甲方不再出具其他授权文件。</w:t>
      </w:r>
    </w:p>
    <w:p w14:paraId="193F3CD4">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第八条 退租管理</w:t>
      </w:r>
    </w:p>
    <w:p w14:paraId="12B1619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如双方中任何一方因特殊情况提出提前终止合同，需提前3个月以书面形式告知对方，并征得对方书面同意，且乙方需配合甲方完成合同解除及租赁房屋归还等相关手续，否则甲方有权扣除乙方缴纳的履约保证金。</w:t>
      </w:r>
    </w:p>
    <w:p w14:paraId="5FBB607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本合同租赁期满或提前终止后，乙方必须在5个工作日内腾空出租标的，并将出租标的（含装修）、甲方交付的设施、设备等以及乙方添置的不可移动的设施、设备以</w:t>
      </w:r>
      <w:r>
        <w:rPr>
          <w:rFonts w:hint="eastAsia" w:ascii="方正仿宋_GB2312" w:hAnsi="方正仿宋_GB2312" w:eastAsia="方正仿宋_GB2312" w:cs="方正仿宋_GB2312"/>
          <w:sz w:val="30"/>
          <w:szCs w:val="30"/>
        </w:rPr>
        <w:t>完好状态</w:t>
      </w:r>
      <w:r>
        <w:rPr>
          <w:rFonts w:ascii="方正仿宋_GB2312" w:hAnsi="方正仿宋_GB2312" w:eastAsia="方正仿宋_GB2312" w:cs="方正仿宋_GB2312"/>
          <w:sz w:val="30"/>
          <w:szCs w:val="30"/>
        </w:rPr>
        <w:t>交回甲方；对在承租期间的建设、装潢投入等费用，乙方不得要求</w:t>
      </w:r>
      <w:r>
        <w:rPr>
          <w:rFonts w:hint="eastAsia" w:ascii="方正仿宋_GB2312" w:hAnsi="方正仿宋_GB2312" w:eastAsia="方正仿宋_GB2312" w:cs="方正仿宋_GB2312"/>
          <w:sz w:val="30"/>
          <w:szCs w:val="30"/>
        </w:rPr>
        <w:t>甲方</w:t>
      </w:r>
      <w:r>
        <w:rPr>
          <w:rFonts w:ascii="方正仿宋_GB2312" w:hAnsi="方正仿宋_GB2312" w:eastAsia="方正仿宋_GB2312" w:cs="方正仿宋_GB2312"/>
          <w:sz w:val="30"/>
          <w:szCs w:val="30"/>
        </w:rPr>
        <w:t>另行补偿。乙方逾期腾空交还房屋的，</w:t>
      </w:r>
      <w:r>
        <w:rPr>
          <w:rFonts w:hint="eastAsia" w:ascii="仿宋" w:hAnsi="仿宋" w:eastAsia="仿宋" w:cs="仿宋"/>
          <w:sz w:val="30"/>
          <w:szCs w:val="30"/>
        </w:rPr>
        <w:t>每逾期一日，</w:t>
      </w:r>
      <w:r>
        <w:rPr>
          <w:rFonts w:hint="eastAsia" w:ascii="方正仿宋_GB2312" w:hAnsi="方正仿宋_GB2312" w:eastAsia="方正仿宋_GB2312" w:cs="方正仿宋_GB2312"/>
          <w:sz w:val="30"/>
          <w:szCs w:val="30"/>
        </w:rPr>
        <w:t>应当</w:t>
      </w:r>
      <w:r>
        <w:rPr>
          <w:rFonts w:ascii="方正仿宋_GB2312" w:hAnsi="方正仿宋_GB2312" w:eastAsia="方正仿宋_GB2312" w:cs="方正仿宋_GB2312"/>
          <w:sz w:val="30"/>
          <w:szCs w:val="30"/>
        </w:rPr>
        <w:t>按原租金标准的双倍支付房屋占用使用费。</w:t>
      </w:r>
    </w:p>
    <w:p w14:paraId="1AD26A1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w:t>
      </w:r>
      <w:r>
        <w:rPr>
          <w:rFonts w:ascii="方正仿宋_GB2312" w:hAnsi="方正仿宋_GB2312" w:eastAsia="方正仿宋_GB2312" w:cs="方正仿宋_GB2312"/>
          <w:b/>
          <w:bCs/>
          <w:sz w:val="30"/>
          <w:szCs w:val="30"/>
        </w:rPr>
        <w:t>乙方特别确认，</w:t>
      </w:r>
      <w:r>
        <w:rPr>
          <w:rFonts w:ascii="方正仿宋_GB2312" w:hAnsi="方正仿宋_GB2312" w:eastAsia="方正仿宋_GB2312" w:cs="方正仿宋_GB2312"/>
          <w:sz w:val="30"/>
          <w:szCs w:val="30"/>
        </w:rPr>
        <w:t>合同解除后，乙方未在5个工作日内将房屋及钥匙交还甲方的，甲方有权直接将房屋收回并将房屋另行租赁他人（包括但不限于：1）视室内所有物品为乙方遗弃物；</w:t>
      </w:r>
      <w:r>
        <w:rPr>
          <w:rFonts w:hint="eastAsia" w:ascii="方正仿宋_GB2312" w:hAnsi="方正仿宋_GB2312" w:eastAsia="方正仿宋_GB2312" w:cs="方正仿宋_GB2312"/>
          <w:sz w:val="30"/>
          <w:szCs w:val="30"/>
        </w:rPr>
        <w:t>2</w:t>
      </w:r>
      <w:r>
        <w:rPr>
          <w:rFonts w:ascii="方正仿宋_GB2312" w:hAnsi="方正仿宋_GB2312" w:eastAsia="方正仿宋_GB2312" w:cs="方正仿宋_GB2312"/>
          <w:sz w:val="30"/>
          <w:szCs w:val="30"/>
        </w:rPr>
        <w:t>）聘请第三方直接将乙方室内装饰装修拆除；</w:t>
      </w:r>
      <w:r>
        <w:rPr>
          <w:rFonts w:hint="eastAsia" w:ascii="方正仿宋_GB2312" w:hAnsi="方正仿宋_GB2312" w:eastAsia="方正仿宋_GB2312" w:cs="方正仿宋_GB2312"/>
          <w:sz w:val="30"/>
          <w:szCs w:val="30"/>
        </w:rPr>
        <w:t>3）</w:t>
      </w:r>
      <w:r>
        <w:rPr>
          <w:rFonts w:ascii="方正仿宋_GB2312" w:hAnsi="方正仿宋_GB2312" w:eastAsia="方正仿宋_GB2312" w:cs="方正仿宋_GB2312"/>
          <w:sz w:val="30"/>
          <w:szCs w:val="30"/>
        </w:rPr>
        <w:t>将所有物品变卖折抵拆除费用、场地占用费用等。</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乙方特别承诺对此造成的一切损失自行承担，一切后果自负，不追究甲方任何赔偿责任。</w:t>
      </w:r>
    </w:p>
    <w:p w14:paraId="2F0E98A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4、乙方交还租赁房屋时，不得以任何理由向甲方提出偿还需由乙方支出的各种费用；不得要求甲方购买各种设备、设施、物品；不得要求甲方支付装修费、搬迁费和撤离费等相关费用。</w:t>
      </w:r>
    </w:p>
    <w:p w14:paraId="67CA5714">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第九条 房屋转让</w:t>
      </w:r>
    </w:p>
    <w:p w14:paraId="4A683A5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甲方出卖租赁房屋的，应当在出卖之前的</w:t>
      </w:r>
      <w:r>
        <w:rPr>
          <w:rFonts w:hint="eastAsia" w:ascii="方正仿宋_GB2312" w:hAnsi="方正仿宋_GB2312" w:eastAsia="方正仿宋_GB2312" w:cs="方正仿宋_GB2312"/>
          <w:sz w:val="30"/>
          <w:szCs w:val="30"/>
        </w:rPr>
        <w:t>30</w:t>
      </w:r>
      <w:r>
        <w:rPr>
          <w:rFonts w:ascii="方正仿宋_GB2312" w:hAnsi="方正仿宋_GB2312" w:eastAsia="方正仿宋_GB2312" w:cs="方正仿宋_GB2312"/>
          <w:sz w:val="30"/>
          <w:szCs w:val="30"/>
        </w:rPr>
        <w:t>日内</w:t>
      </w:r>
      <w:r>
        <w:rPr>
          <w:rFonts w:hint="eastAsia" w:ascii="方正仿宋_GB2312" w:hAnsi="方正仿宋_GB2312" w:eastAsia="方正仿宋_GB2312" w:cs="方正仿宋_GB2312"/>
          <w:sz w:val="30"/>
          <w:szCs w:val="30"/>
        </w:rPr>
        <w:t>书面</w:t>
      </w:r>
      <w:r>
        <w:rPr>
          <w:rFonts w:ascii="方正仿宋_GB2312" w:hAnsi="方正仿宋_GB2312" w:eastAsia="方正仿宋_GB2312" w:cs="方正仿宋_GB2312"/>
          <w:sz w:val="30"/>
          <w:szCs w:val="30"/>
        </w:rPr>
        <w:t>通知乙方，乙方享有以同等条件优先购买的权利</w:t>
      </w:r>
      <w:r>
        <w:rPr>
          <w:rFonts w:hint="eastAsia" w:ascii="方正仿宋_GB2312" w:hAnsi="方正仿宋_GB2312" w:eastAsia="方正仿宋_GB2312" w:cs="方正仿宋_GB2312"/>
          <w:sz w:val="30"/>
          <w:szCs w:val="30"/>
        </w:rPr>
        <w:t>，但乙方需按照国有资产交易的相关要求行使权利，包括但不限于参与产权交易所的竞拍等；</w:t>
      </w:r>
      <w:r>
        <w:rPr>
          <w:rFonts w:ascii="方正仿宋_GB2312" w:hAnsi="方正仿宋_GB2312" w:eastAsia="方正仿宋_GB2312" w:cs="方正仿宋_GB2312"/>
          <w:sz w:val="30"/>
          <w:szCs w:val="30"/>
        </w:rPr>
        <w:t>乙方收到</w:t>
      </w:r>
      <w:r>
        <w:rPr>
          <w:rFonts w:hint="eastAsia" w:ascii="方正仿宋_GB2312" w:hAnsi="方正仿宋_GB2312" w:eastAsia="方正仿宋_GB2312" w:cs="方正仿宋_GB2312"/>
          <w:sz w:val="30"/>
          <w:szCs w:val="30"/>
        </w:rPr>
        <w:t>书面通知后</w:t>
      </w:r>
      <w:r>
        <w:rPr>
          <w:rFonts w:ascii="方正仿宋_GB2312" w:hAnsi="方正仿宋_GB2312" w:eastAsia="方正仿宋_GB2312" w:cs="方正仿宋_GB2312"/>
          <w:sz w:val="30"/>
          <w:szCs w:val="30"/>
        </w:rPr>
        <w:t>在</w:t>
      </w:r>
      <w:r>
        <w:rPr>
          <w:rFonts w:hint="eastAsia" w:ascii="方正仿宋_GB2312" w:hAnsi="方正仿宋_GB2312" w:eastAsia="方正仿宋_GB2312" w:cs="方正仿宋_GB2312"/>
          <w:sz w:val="30"/>
          <w:szCs w:val="30"/>
        </w:rPr>
        <w:t>15</w:t>
      </w:r>
      <w:r>
        <w:rPr>
          <w:rFonts w:ascii="方正仿宋_GB2312" w:hAnsi="方正仿宋_GB2312" w:eastAsia="方正仿宋_GB2312" w:cs="方正仿宋_GB2312"/>
          <w:sz w:val="30"/>
          <w:szCs w:val="30"/>
        </w:rPr>
        <w:t>日内未</w:t>
      </w:r>
      <w:r>
        <w:rPr>
          <w:rFonts w:hint="eastAsia" w:ascii="方正仿宋_GB2312" w:hAnsi="方正仿宋_GB2312" w:eastAsia="方正仿宋_GB2312" w:cs="方正仿宋_GB2312"/>
          <w:sz w:val="30"/>
          <w:szCs w:val="30"/>
        </w:rPr>
        <w:t>以书面形式要求行使优先购买权的</w:t>
      </w:r>
      <w:r>
        <w:rPr>
          <w:rFonts w:ascii="方正仿宋_GB2312" w:hAnsi="方正仿宋_GB2312" w:eastAsia="方正仿宋_GB2312" w:cs="方正仿宋_GB2312"/>
          <w:sz w:val="30"/>
          <w:szCs w:val="30"/>
        </w:rPr>
        <w:t>，视为放弃优先购买权。</w:t>
      </w:r>
    </w:p>
    <w:p w14:paraId="500B6FA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w:t>
      </w:r>
      <w:r>
        <w:rPr>
          <w:rFonts w:hint="eastAsia" w:ascii="方正仿宋_GB2312" w:hAnsi="方正仿宋_GB2312" w:eastAsia="方正仿宋_GB2312" w:cs="方正仿宋_GB2312"/>
          <w:sz w:val="30"/>
          <w:szCs w:val="30"/>
        </w:rPr>
        <w:t>、</w:t>
      </w:r>
      <w:r>
        <w:rPr>
          <w:rFonts w:ascii="方正仿宋_GB2312" w:hAnsi="方正仿宋_GB2312" w:eastAsia="方正仿宋_GB2312" w:cs="方正仿宋_GB2312"/>
          <w:sz w:val="30"/>
          <w:szCs w:val="30"/>
        </w:rPr>
        <w:t>在本合同有效期内，若甲方将该租赁房屋所有权转让给第三方，在购买人获得租赁房屋产权的情况下，乙方</w:t>
      </w:r>
      <w:r>
        <w:rPr>
          <w:rFonts w:hint="eastAsia" w:ascii="方正仿宋_GB2312" w:hAnsi="方正仿宋_GB2312" w:eastAsia="方正仿宋_GB2312" w:cs="方正仿宋_GB2312"/>
          <w:sz w:val="30"/>
          <w:szCs w:val="30"/>
        </w:rPr>
        <w:t>认可</w:t>
      </w:r>
      <w:r>
        <w:rPr>
          <w:rFonts w:ascii="方正仿宋_GB2312" w:hAnsi="方正仿宋_GB2312" w:eastAsia="方正仿宋_GB2312" w:cs="方正仿宋_GB2312"/>
          <w:sz w:val="30"/>
          <w:szCs w:val="30"/>
        </w:rPr>
        <w:t>新的产权人取代甲方</w:t>
      </w:r>
      <w:r>
        <w:rPr>
          <w:rFonts w:hint="eastAsia" w:ascii="方正仿宋_GB2312" w:hAnsi="方正仿宋_GB2312" w:eastAsia="方正仿宋_GB2312" w:cs="方正仿宋_GB2312"/>
          <w:sz w:val="30"/>
          <w:szCs w:val="30"/>
        </w:rPr>
        <w:t>成为新的出租人</w:t>
      </w:r>
      <w:r>
        <w:rPr>
          <w:rFonts w:ascii="方正仿宋_GB2312" w:hAnsi="方正仿宋_GB2312" w:eastAsia="方正仿宋_GB2312" w:cs="方正仿宋_GB2312"/>
          <w:sz w:val="30"/>
          <w:szCs w:val="30"/>
        </w:rPr>
        <w:t>，</w:t>
      </w:r>
      <w:r>
        <w:rPr>
          <w:rFonts w:hint="eastAsia" w:ascii="方正仿宋_GB2312" w:hAnsi="方正仿宋_GB2312" w:eastAsia="方正仿宋_GB2312" w:cs="方正仿宋_GB2312"/>
          <w:sz w:val="30"/>
          <w:szCs w:val="30"/>
        </w:rPr>
        <w:t>新出租人</w:t>
      </w:r>
      <w:r>
        <w:rPr>
          <w:rFonts w:ascii="方正仿宋_GB2312" w:hAnsi="方正仿宋_GB2312" w:eastAsia="方正仿宋_GB2312" w:cs="方正仿宋_GB2312"/>
          <w:sz w:val="30"/>
          <w:szCs w:val="30"/>
        </w:rPr>
        <w:t>享有本合同项下的权利</w:t>
      </w:r>
      <w:r>
        <w:rPr>
          <w:rFonts w:hint="eastAsia" w:ascii="方正仿宋_GB2312" w:hAnsi="方正仿宋_GB2312" w:eastAsia="方正仿宋_GB2312" w:cs="方正仿宋_GB2312"/>
          <w:sz w:val="30"/>
          <w:szCs w:val="30"/>
        </w:rPr>
        <w:t>和</w:t>
      </w:r>
      <w:r>
        <w:rPr>
          <w:rFonts w:ascii="方正仿宋_GB2312" w:hAnsi="方正仿宋_GB2312" w:eastAsia="方正仿宋_GB2312" w:cs="方正仿宋_GB2312"/>
          <w:sz w:val="30"/>
          <w:szCs w:val="30"/>
        </w:rPr>
        <w:t>义务；并且乙方同意继续履行本合同项下承租方的</w:t>
      </w:r>
      <w:r>
        <w:rPr>
          <w:rFonts w:hint="eastAsia" w:ascii="方正仿宋_GB2312" w:hAnsi="方正仿宋_GB2312" w:eastAsia="方正仿宋_GB2312" w:cs="方正仿宋_GB2312"/>
          <w:sz w:val="30"/>
          <w:szCs w:val="30"/>
        </w:rPr>
        <w:t>权利与</w:t>
      </w:r>
      <w:r>
        <w:rPr>
          <w:rFonts w:ascii="方正仿宋_GB2312" w:hAnsi="方正仿宋_GB2312" w:eastAsia="方正仿宋_GB2312" w:cs="方正仿宋_GB2312"/>
          <w:sz w:val="30"/>
          <w:szCs w:val="30"/>
        </w:rPr>
        <w:t>义务</w:t>
      </w:r>
      <w:r>
        <w:rPr>
          <w:rFonts w:hint="eastAsia" w:ascii="方正仿宋_GB2312" w:hAnsi="方正仿宋_GB2312" w:eastAsia="方正仿宋_GB2312" w:cs="方正仿宋_GB2312"/>
          <w:sz w:val="30"/>
          <w:szCs w:val="30"/>
        </w:rPr>
        <w:t>；新出租人与乙方达成一致也可另行签订合同</w:t>
      </w:r>
      <w:r>
        <w:rPr>
          <w:rFonts w:ascii="方正仿宋_GB2312" w:hAnsi="方正仿宋_GB2312" w:eastAsia="方正仿宋_GB2312" w:cs="方正仿宋_GB2312"/>
          <w:sz w:val="30"/>
          <w:szCs w:val="30"/>
        </w:rPr>
        <w:t>。</w:t>
      </w:r>
    </w:p>
    <w:p w14:paraId="5C096369">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第十条 甲方、乙方的权利和义务</w:t>
      </w:r>
    </w:p>
    <w:p w14:paraId="4A4D455B">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1、甲方的</w:t>
      </w:r>
      <w:r>
        <w:rPr>
          <w:rFonts w:hint="eastAsia" w:ascii="方正仿宋_GB2312" w:hAnsi="方正仿宋_GB2312" w:eastAsia="方正仿宋_GB2312" w:cs="方正仿宋_GB2312"/>
          <w:sz w:val="30"/>
          <w:szCs w:val="30"/>
        </w:rPr>
        <w:t>权利和义务</w:t>
      </w:r>
      <w:r>
        <w:rPr>
          <w:rFonts w:ascii="方正仿宋_GB2312" w:hAnsi="方正仿宋_GB2312" w:eastAsia="方正仿宋_GB2312" w:cs="方正仿宋_GB2312"/>
          <w:sz w:val="30"/>
          <w:szCs w:val="30"/>
        </w:rPr>
        <w:t>：</w:t>
      </w:r>
    </w:p>
    <w:p w14:paraId="2ED383A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（1）对出租标的拥有合法、有效地处分权。</w:t>
      </w:r>
    </w:p>
    <w:p w14:paraId="6A5F4ED8">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（2）为签订本合同之目的向乙方提交各项证明文件及资料均为真实、完整。</w:t>
      </w:r>
    </w:p>
    <w:p w14:paraId="70563007">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（3）签订本合同所需的授权、审批、公司内部决策等在内的一切批准手续均已合法有效取得，本合同成立的前提及先决条件均已满足</w:t>
      </w:r>
      <w:r>
        <w:rPr>
          <w:rFonts w:hint="eastAsia" w:ascii="方正仿宋_GB2312" w:hAnsi="方正仿宋_GB2312" w:eastAsia="方正仿宋_GB2312" w:cs="方正仿宋_GB2312"/>
          <w:sz w:val="30"/>
          <w:szCs w:val="30"/>
        </w:rPr>
        <w:t>（但不包括乙方业态所需的证照、审批、许可等）</w:t>
      </w:r>
      <w:r>
        <w:rPr>
          <w:rFonts w:ascii="方正仿宋_GB2312" w:hAnsi="方正仿宋_GB2312" w:eastAsia="方正仿宋_GB2312" w:cs="方正仿宋_GB2312"/>
          <w:sz w:val="30"/>
          <w:szCs w:val="30"/>
        </w:rPr>
        <w:t>。</w:t>
      </w:r>
    </w:p>
    <w:p w14:paraId="01B6A8F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（4）甲方对公共区域的合理使用、建筑物本体的内外及室内空间设置广告等所获得的收益，归甲方所有。</w:t>
      </w:r>
    </w:p>
    <w:p w14:paraId="21A12EC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（5）甲方尊重乙方自主经营的权利，不干涉乙方正当的经营活动；甲方有权采取各种有效措施制止乙方违反国家法律法规和本合同约定的行为。</w:t>
      </w:r>
    </w:p>
    <w:p w14:paraId="18EE0E1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（6）若乙方因服务态度或商品质量问题被社会新闻媒体曝光，甲方有权要求乙方立即整改，如造成甲方名誉及经济损失，甲方可以要求乙方赔偿。</w:t>
      </w:r>
    </w:p>
    <w:p w14:paraId="10A800A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2、乙方</w:t>
      </w:r>
      <w:r>
        <w:rPr>
          <w:rFonts w:hint="eastAsia" w:ascii="方正仿宋_GB2312" w:hAnsi="方正仿宋_GB2312" w:eastAsia="方正仿宋_GB2312" w:cs="方正仿宋_GB2312"/>
          <w:sz w:val="30"/>
          <w:szCs w:val="30"/>
        </w:rPr>
        <w:t>的权利和义务</w:t>
      </w:r>
      <w:r>
        <w:rPr>
          <w:rFonts w:ascii="方正仿宋_GB2312" w:hAnsi="方正仿宋_GB2312" w:eastAsia="方正仿宋_GB2312" w:cs="方正仿宋_GB2312"/>
          <w:sz w:val="30"/>
          <w:szCs w:val="30"/>
        </w:rPr>
        <w:t>：</w:t>
      </w:r>
    </w:p>
    <w:p w14:paraId="1CC8F242">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（1）不得改变标的租赁用途，未经甲方书面同意不得转租；经甲方书面同意后转租的期限不得超过本合同的租赁期限，且应于实际转租之日</w:t>
      </w:r>
      <w:r>
        <w:rPr>
          <w:rFonts w:hint="eastAsia" w:ascii="方正仿宋_GB2312" w:hAnsi="方正仿宋_GB2312" w:eastAsia="方正仿宋_GB2312" w:cs="方正仿宋_GB2312"/>
          <w:sz w:val="30"/>
          <w:szCs w:val="30"/>
        </w:rPr>
        <w:t>前30天</w:t>
      </w:r>
      <w:r>
        <w:rPr>
          <w:rFonts w:ascii="方正仿宋_GB2312" w:hAnsi="方正仿宋_GB2312" w:eastAsia="方正仿宋_GB2312" w:cs="方正仿宋_GB2312"/>
          <w:sz w:val="30"/>
          <w:szCs w:val="30"/>
        </w:rPr>
        <w:t>将转租合同报甲方备案。</w:t>
      </w:r>
    </w:p>
    <w:p w14:paraId="7B98F035">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（2）按有关规定使用</w:t>
      </w:r>
      <w:r>
        <w:rPr>
          <w:rFonts w:hint="eastAsia" w:ascii="方正仿宋_GB2312" w:hAnsi="方正仿宋_GB2312" w:eastAsia="方正仿宋_GB2312" w:cs="方正仿宋_GB2312"/>
          <w:sz w:val="30"/>
          <w:szCs w:val="30"/>
        </w:rPr>
        <w:t>的</w:t>
      </w:r>
      <w:r>
        <w:rPr>
          <w:rFonts w:ascii="方正仿宋_GB2312" w:hAnsi="方正仿宋_GB2312" w:eastAsia="方正仿宋_GB2312" w:cs="方正仿宋_GB2312"/>
          <w:sz w:val="30"/>
          <w:szCs w:val="30"/>
        </w:rPr>
        <w:t>水、电、燃气等费用由乙方自行承担，与甲方无关。</w:t>
      </w:r>
    </w:p>
    <w:p w14:paraId="44913C41">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（3）出租标的的日常维护、维修、物业、消防等费用由乙方负责并承担其相应费用。自标的物移交之日起，与标的物相关的一切消防、安全、资产完整等责任由乙方自行承担，与甲方无关。</w:t>
      </w:r>
    </w:p>
    <w:p w14:paraId="2D2D7D9E">
      <w:pPr>
        <w:ind w:firstLine="600" w:firstLineChars="200"/>
        <w:rPr>
          <w:rFonts w:ascii="方正仿宋_GB2312" w:hAnsi="方正仿宋_GB2312" w:eastAsia="方正仿宋_GB2312" w:cs="方正仿宋_GB2312"/>
          <w:color w:val="000000"/>
          <w:sz w:val="30"/>
          <w:szCs w:val="30"/>
        </w:rPr>
      </w:pPr>
      <w:r>
        <w:rPr>
          <w:rFonts w:ascii="方正仿宋_GB2312" w:hAnsi="方正仿宋_GB2312" w:eastAsia="方正仿宋_GB2312" w:cs="方正仿宋_GB2312"/>
          <w:color w:val="000000"/>
          <w:sz w:val="30"/>
          <w:szCs w:val="30"/>
        </w:rPr>
        <w:t>（4）在租赁期限内，对出租标的进行装修时，需取得相应准许施工</w:t>
      </w:r>
      <w:r>
        <w:rPr>
          <w:rFonts w:hint="eastAsia" w:ascii="方正仿宋_GB2312" w:hAnsi="方正仿宋_GB2312" w:eastAsia="方正仿宋_GB2312" w:cs="方正仿宋_GB2312"/>
          <w:color w:val="000000"/>
          <w:sz w:val="30"/>
          <w:szCs w:val="30"/>
        </w:rPr>
        <w:t>（含消防）</w:t>
      </w:r>
      <w:r>
        <w:rPr>
          <w:rFonts w:ascii="方正仿宋_GB2312" w:hAnsi="方正仿宋_GB2312" w:eastAsia="方正仿宋_GB2312" w:cs="方正仿宋_GB2312"/>
          <w:color w:val="000000"/>
          <w:sz w:val="30"/>
          <w:szCs w:val="30"/>
        </w:rPr>
        <w:t>手续，不得改变房屋主体结构，且须向物业公司报备并签订装修管理协议</w:t>
      </w:r>
      <w:r>
        <w:rPr>
          <w:rFonts w:hint="eastAsia" w:ascii="方正仿宋_GB2312" w:hAnsi="方正仿宋_GB2312" w:eastAsia="方正仿宋_GB2312" w:cs="方正仿宋_GB2312"/>
          <w:color w:val="000000"/>
          <w:sz w:val="30"/>
          <w:szCs w:val="30"/>
        </w:rPr>
        <w:t>缴纳装修保证金</w:t>
      </w:r>
      <w:r>
        <w:rPr>
          <w:rFonts w:ascii="方正仿宋_GB2312" w:hAnsi="方正仿宋_GB2312" w:eastAsia="方正仿宋_GB2312" w:cs="方正仿宋_GB2312"/>
          <w:color w:val="000000"/>
          <w:sz w:val="30"/>
          <w:szCs w:val="30"/>
        </w:rPr>
        <w:t>后方可施工，服从物业公司统一管理。如对</w:t>
      </w:r>
      <w:r>
        <w:rPr>
          <w:rFonts w:hint="eastAsia" w:ascii="方正仿宋_GB2312" w:hAnsi="方正仿宋_GB2312" w:eastAsia="方正仿宋_GB2312" w:cs="方正仿宋_GB2312"/>
          <w:color w:val="000000"/>
          <w:sz w:val="30"/>
          <w:szCs w:val="30"/>
        </w:rPr>
        <w:t>租赁标的现状进行改造，</w:t>
      </w:r>
      <w:r>
        <w:rPr>
          <w:rFonts w:ascii="方正仿宋_GB2312" w:hAnsi="方正仿宋_GB2312" w:eastAsia="方正仿宋_GB2312" w:cs="方正仿宋_GB2312"/>
          <w:color w:val="000000"/>
          <w:sz w:val="30"/>
          <w:szCs w:val="30"/>
        </w:rPr>
        <w:t>必须</w:t>
      </w:r>
      <w:r>
        <w:rPr>
          <w:rFonts w:hint="eastAsia" w:ascii="方正仿宋_GB2312" w:hAnsi="方正仿宋_GB2312" w:eastAsia="方正仿宋_GB2312" w:cs="方正仿宋_GB2312"/>
          <w:color w:val="000000"/>
          <w:sz w:val="30"/>
          <w:szCs w:val="30"/>
        </w:rPr>
        <w:t>事先征得物业公司的书面同意后方可施工，</w:t>
      </w:r>
      <w:r>
        <w:rPr>
          <w:rFonts w:ascii="方正仿宋_GB2312" w:hAnsi="方正仿宋_GB2312" w:eastAsia="方正仿宋_GB2312" w:cs="方正仿宋_GB2312"/>
          <w:color w:val="000000"/>
          <w:sz w:val="30"/>
          <w:szCs w:val="30"/>
        </w:rPr>
        <w:t>否则</w:t>
      </w:r>
      <w:r>
        <w:rPr>
          <w:rFonts w:hint="eastAsia" w:ascii="方正仿宋_GB2312" w:hAnsi="方正仿宋_GB2312" w:eastAsia="方正仿宋_GB2312" w:cs="方正仿宋_GB2312"/>
          <w:color w:val="000000"/>
          <w:sz w:val="30"/>
          <w:szCs w:val="30"/>
        </w:rPr>
        <w:t>物业公司和甲方</w:t>
      </w:r>
      <w:r>
        <w:rPr>
          <w:rFonts w:ascii="方正仿宋_GB2312" w:hAnsi="方正仿宋_GB2312" w:eastAsia="方正仿宋_GB2312" w:cs="方正仿宋_GB2312"/>
          <w:color w:val="000000"/>
          <w:sz w:val="30"/>
          <w:szCs w:val="30"/>
        </w:rPr>
        <w:t>有权采取一切必要措施制止施工并要求解除合同收回房屋追究乙方的违约责任。</w:t>
      </w:r>
      <w:r>
        <w:rPr>
          <w:rFonts w:hint="eastAsia" w:ascii="方正仿宋_GB2312" w:hAnsi="方正仿宋_GB2312" w:eastAsia="方正仿宋_GB2312" w:cs="方正仿宋_GB2312"/>
          <w:color w:val="000000"/>
          <w:sz w:val="30"/>
          <w:szCs w:val="30"/>
        </w:rPr>
        <w:t>装修或改造后的房屋乙方应当确保及时通过消防等相关部门的验收，否则甲方有权要求停止施工并将该房屋恢复至施工前状态，由此造成的损失，由乙方自行承担。</w:t>
      </w:r>
    </w:p>
    <w:p w14:paraId="0D9533B4">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（5）不得利用承租房屋进行违法活动。</w:t>
      </w:r>
    </w:p>
    <w:p w14:paraId="1CB5D37D">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（6）甲方同意乙方以承租场地作为注册地址成立新公司，乙方在本合同项目下的权利与义务新设的公司</w:t>
      </w:r>
      <w:r>
        <w:rPr>
          <w:rFonts w:hint="eastAsia" w:ascii="方正仿宋_GB2312" w:hAnsi="方正仿宋_GB2312" w:eastAsia="方正仿宋_GB2312" w:cs="方正仿宋_GB2312"/>
          <w:sz w:val="30"/>
          <w:szCs w:val="30"/>
        </w:rPr>
        <w:t>可以加入</w:t>
      </w:r>
      <w:r>
        <w:rPr>
          <w:rFonts w:ascii="方正仿宋_GB2312" w:hAnsi="方正仿宋_GB2312" w:eastAsia="方正仿宋_GB2312" w:cs="方正仿宋_GB2312"/>
          <w:sz w:val="30"/>
          <w:szCs w:val="30"/>
        </w:rPr>
        <w:t>行使和履行，</w:t>
      </w:r>
      <w:r>
        <w:rPr>
          <w:rFonts w:hint="eastAsia" w:ascii="方正仿宋_GB2312" w:hAnsi="方正仿宋_GB2312" w:eastAsia="方正仿宋_GB2312" w:cs="方正仿宋_GB2312"/>
          <w:sz w:val="30"/>
          <w:szCs w:val="30"/>
        </w:rPr>
        <w:t>乙方与</w:t>
      </w:r>
      <w:r>
        <w:rPr>
          <w:rFonts w:ascii="方正仿宋_GB2312" w:hAnsi="方正仿宋_GB2312" w:eastAsia="方正仿宋_GB2312" w:cs="方正仿宋_GB2312"/>
          <w:sz w:val="30"/>
          <w:szCs w:val="30"/>
        </w:rPr>
        <w:t>新设立公司</w:t>
      </w:r>
      <w:r>
        <w:rPr>
          <w:rFonts w:hint="eastAsia" w:ascii="方正仿宋_GB2312" w:hAnsi="方正仿宋_GB2312" w:eastAsia="方正仿宋_GB2312" w:cs="方正仿宋_GB2312"/>
          <w:sz w:val="30"/>
          <w:szCs w:val="30"/>
        </w:rPr>
        <w:t>就本合同项下权利义务</w:t>
      </w:r>
      <w:r>
        <w:rPr>
          <w:rFonts w:ascii="方正仿宋_GB2312" w:hAnsi="方正仿宋_GB2312" w:eastAsia="方正仿宋_GB2312" w:cs="方正仿宋_GB2312"/>
          <w:sz w:val="30"/>
          <w:szCs w:val="30"/>
        </w:rPr>
        <w:t>向甲方承担连带责任。合同期满或终止后，乙方应在15个工作日内将公司注册地迁出，并完成营业执照、经营许可等相应证照的工商变更手续。</w:t>
      </w:r>
    </w:p>
    <w:p w14:paraId="4B50FDD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（7）乙方应在开业经营前向甲方提供合法的营业资料及相关证照复印件（具体包括但不限于工商、税务、治安、卫生、文化、物价等方面的证照），否则不得开始营业。</w:t>
      </w:r>
    </w:p>
    <w:p w14:paraId="2FDD4A03">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（8）乙方不得以任何方式私自出卖其承租的甲方房屋,未经甲方书面同意不得出租、分租、转让、转借租赁房屋</w:t>
      </w:r>
      <w:r>
        <w:rPr>
          <w:rFonts w:hint="eastAsia" w:ascii="方正仿宋_GB2312" w:hAnsi="方正仿宋_GB2312" w:eastAsia="方正仿宋_GB2312" w:cs="方正仿宋_GB2312"/>
          <w:sz w:val="30"/>
          <w:szCs w:val="30"/>
        </w:rPr>
        <w:t>，由此造成的一切损失由乙方承担</w:t>
      </w:r>
      <w:r>
        <w:rPr>
          <w:rFonts w:ascii="方正仿宋_GB2312" w:hAnsi="方正仿宋_GB2312" w:eastAsia="方正仿宋_GB2312" w:cs="方正仿宋_GB2312"/>
          <w:sz w:val="30"/>
          <w:szCs w:val="30"/>
        </w:rPr>
        <w:t>。</w:t>
      </w:r>
    </w:p>
    <w:p w14:paraId="0E846E95">
      <w:pPr>
        <w:ind w:firstLine="600" w:firstLineChars="200"/>
        <w:rPr>
          <w:rFonts w:ascii="方正仿宋_GB2312" w:hAnsi="方正仿宋_GB2312" w:eastAsia="方正仿宋_GB2312" w:cs="方正仿宋_GB2312"/>
          <w:sz w:val="30"/>
          <w:szCs w:val="30"/>
        </w:rPr>
      </w:pPr>
      <w:r>
        <w:rPr>
          <w:rFonts w:ascii="方正仿宋_GB2312" w:hAnsi="方正仿宋_GB2312" w:eastAsia="方正仿宋_GB2312" w:cs="方正仿宋_GB2312"/>
          <w:sz w:val="30"/>
          <w:szCs w:val="30"/>
        </w:rPr>
        <w:t>（9）乙方经营所</w:t>
      </w:r>
      <w:r>
        <w:rPr>
          <w:rFonts w:hint="eastAsia" w:ascii="方正仿宋_GB2312" w:hAnsi="方正仿宋_GB2312" w:eastAsia="方正仿宋_GB2312" w:cs="方正仿宋_GB2312"/>
          <w:sz w:val="30"/>
          <w:szCs w:val="30"/>
        </w:rPr>
        <w:t>须</w:t>
      </w:r>
      <w:r>
        <w:rPr>
          <w:rFonts w:ascii="方正仿宋_GB2312" w:hAnsi="方正仿宋_GB2312" w:eastAsia="方正仿宋_GB2312" w:cs="方正仿宋_GB2312"/>
          <w:sz w:val="30"/>
          <w:szCs w:val="30"/>
        </w:rPr>
        <w:t>的标识、招牌</w:t>
      </w:r>
      <w:r>
        <w:rPr>
          <w:rFonts w:hint="eastAsia" w:ascii="方正仿宋_GB2312" w:hAnsi="方正仿宋_GB2312" w:eastAsia="方正仿宋_GB2312" w:cs="方正仿宋_GB2312"/>
          <w:sz w:val="30"/>
          <w:szCs w:val="30"/>
        </w:rPr>
        <w:t>、门头等悬挂位置需</w:t>
      </w:r>
      <w:r>
        <w:rPr>
          <w:rFonts w:ascii="方正仿宋_GB2312" w:hAnsi="方正仿宋_GB2312" w:eastAsia="方正仿宋_GB2312" w:cs="方正仿宋_GB2312"/>
          <w:sz w:val="30"/>
          <w:szCs w:val="30"/>
        </w:rPr>
        <w:t>报甲方同意</w:t>
      </w:r>
      <w:r>
        <w:rPr>
          <w:rFonts w:hint="eastAsia" w:ascii="方正仿宋_GB2312" w:hAnsi="方正仿宋_GB2312" w:eastAsia="方正仿宋_GB2312" w:cs="方正仿宋_GB2312"/>
          <w:sz w:val="30"/>
          <w:szCs w:val="30"/>
        </w:rPr>
        <w:t>，乙方不得随意设置广告位、广告牌、灯箱、店招等；</w:t>
      </w:r>
      <w:r>
        <w:rPr>
          <w:rFonts w:ascii="方正仿宋_GB2312" w:hAnsi="方正仿宋_GB2312" w:eastAsia="方正仿宋_GB2312" w:cs="方正仿宋_GB2312"/>
          <w:sz w:val="30"/>
          <w:szCs w:val="30"/>
        </w:rPr>
        <w:t>建筑物外立面及建筑物内部非乙方承租</w:t>
      </w:r>
      <w:r>
        <w:rPr>
          <w:rFonts w:hint="eastAsia" w:ascii="方正仿宋_GB2312" w:hAnsi="方正仿宋_GB2312" w:eastAsia="方正仿宋_GB2312" w:cs="方正仿宋_GB2312"/>
          <w:sz w:val="30"/>
          <w:szCs w:val="30"/>
        </w:rPr>
        <w:t>区域</w:t>
      </w:r>
      <w:r>
        <w:rPr>
          <w:rFonts w:ascii="方正仿宋_GB2312" w:hAnsi="方正仿宋_GB2312" w:eastAsia="方正仿宋_GB2312" w:cs="方正仿宋_GB2312"/>
          <w:sz w:val="30"/>
          <w:szCs w:val="30"/>
        </w:rPr>
        <w:t>的广告发布权归甲方所有，未经甲方书面同意，乙方不得以任何形式改变外立面及进行广告宣传，乙方如需申请制作其它室外标识，都应以书面方式向甲方提出，在征得甲方书面同意后，方可向有关部门办理报批手续。</w:t>
      </w:r>
    </w:p>
    <w:p w14:paraId="3258BBB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（10）乙方须将因经营或其他行为产生的普通垃圾、废物等通过甲方指定的废物箱盛载并于甲方指定的地点倒卸，保持公共区域整洁卫生的状态；</w:t>
      </w:r>
    </w:p>
    <w:p w14:paraId="72D7D45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11）乙方不得在园区任何进出口、楼梯、平台、通道、大厅或其他公共地域铺设、安装、树立、附加任何电线、电缆或其他物件，对于乙方确有必要摆放在公共区域的外摆、陈设等相关物件，应经过甲方书面同意。</w:t>
      </w:r>
    </w:p>
    <w:p w14:paraId="2B3AD3D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（12）乙方不得在房屋内进行烹煮（餐饮类除外）以及储放任何易燃、易爆物品或其他危险品及违法违禁物品；</w:t>
      </w:r>
    </w:p>
    <w:p w14:paraId="354F327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（13）乙方须遵守有关专用停车场、车辆进出通道或装卸货物场地的使用规定，在规定的时间内在指定的货物装卸区、出入口及货物电梯装卸货物；</w:t>
      </w:r>
    </w:p>
    <w:p w14:paraId="3983048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14）不论甲方是否在该项目内设置保安人员或安装电子防盗系统，甲方对乙方承租房屋及其内部财产不负任何安保及保管责任。非因甲方原因，租赁房屋内出现的任何人身或财产损失，甲方不承担任何赔偿或补偿责任；</w:t>
      </w:r>
    </w:p>
    <w:p w14:paraId="44FF332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15）乙方负责租赁期间租赁房屋的日常维护管理、防火安全、清洁卫生、保卫、门前三包等各项工作，并对此承担全部责任。同时，乙方应当严格执行政府有关部门制定的行业标准及相关规定，服从甲方的监督和管理。</w:t>
      </w:r>
    </w:p>
    <w:p w14:paraId="3E29932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（16）</w:t>
      </w:r>
      <w:r>
        <w:rPr>
          <w:rFonts w:ascii="方正仿宋_GB2312" w:hAnsi="方正仿宋_GB2312" w:eastAsia="方正仿宋_GB2312" w:cs="方正仿宋_GB2312"/>
          <w:sz w:val="30"/>
          <w:szCs w:val="30"/>
        </w:rPr>
        <w:t>若乙方（雇员、其他有关人员）在使用租赁房屋过程中造成自己或他人人身伤亡或财产损失的，由乙方负责处理并承担相应责任，若因此使甲方遭受任何索赔、开支、诉讼、债务和损失，乙方应当赔偿甲方（包括但不限于甲方聘请律师的代理费用），保障甲方不因此遭受任何损失。</w:t>
      </w:r>
    </w:p>
    <w:p w14:paraId="030C928D">
      <w:pPr>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（17）合同到期终止后，若甲方继续出租房屋，乙方在同等条件下可优先续租。同等条件包括租金、租期、付款方式、经营业态等核心条款与第三方报价一致‌。</w:t>
      </w:r>
    </w:p>
    <w:p w14:paraId="060D2880">
      <w:pPr>
        <w:ind w:firstLine="600" w:firstLineChars="200"/>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color w:val="000000" w:themeColor="text1"/>
          <w:sz w:val="30"/>
          <w:szCs w:val="30"/>
          <w14:textFill>
            <w14:solidFill>
              <w14:schemeClr w14:val="tx1"/>
            </w14:solidFill>
          </w14:textFill>
        </w:rPr>
        <w:t>（1</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8</w:t>
      </w:r>
      <w:r>
        <w:rPr>
          <w:rFonts w:hint="eastAsia" w:ascii="方正仿宋_GB2312" w:hAnsi="方正仿宋_GB2312" w:eastAsia="方正仿宋_GB2312" w:cs="方正仿宋_GB2312"/>
          <w:color w:val="000000" w:themeColor="text1"/>
          <w:sz w:val="30"/>
          <w:szCs w:val="30"/>
          <w14:textFill>
            <w14:solidFill>
              <w14:schemeClr w14:val="tx1"/>
            </w14:solidFill>
          </w14:textFill>
        </w:rPr>
        <w:t>）乙方在进行装修、改造或投入使用前，根据《芜湖市（市区）特殊建设工程消防审验分级管理受理范围一览表》、《芜湖市（市区）其他建设工程消防验收备案分级管理受理范围一览表》</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等文件</w:t>
      </w:r>
      <w:r>
        <w:rPr>
          <w:rFonts w:hint="eastAsia" w:ascii="方正仿宋_GB2312" w:hAnsi="方正仿宋_GB2312" w:eastAsia="方正仿宋_GB2312" w:cs="方正仿宋_GB2312"/>
          <w:color w:val="000000" w:themeColor="text1"/>
          <w:sz w:val="30"/>
          <w:szCs w:val="30"/>
          <w14:textFill>
            <w14:solidFill>
              <w14:schemeClr w14:val="tx1"/>
            </w14:solidFill>
          </w14:textFill>
        </w:rPr>
        <w:t>要求，依法办理消防审</w:t>
      </w:r>
      <w:r>
        <w:rPr>
          <w:rFonts w:hint="eastAsia" w:ascii="方正仿宋_GB2312" w:hAnsi="方正仿宋_GB2312" w:eastAsia="方正仿宋_GB2312" w:cs="方正仿宋_GB2312"/>
          <w:color w:val="000000" w:themeColor="text1"/>
          <w:sz w:val="30"/>
          <w:szCs w:val="30"/>
          <w:lang w:val="en-US" w:eastAsia="zh-CN"/>
          <w14:textFill>
            <w14:solidFill>
              <w14:schemeClr w14:val="tx1"/>
            </w14:solidFill>
          </w14:textFill>
        </w:rPr>
        <w:t>查验收</w:t>
      </w:r>
      <w:r>
        <w:rPr>
          <w:rFonts w:hint="eastAsia" w:ascii="方正仿宋_GB2312" w:hAnsi="方正仿宋_GB2312" w:eastAsia="方正仿宋_GB2312" w:cs="方正仿宋_GB2312"/>
          <w:color w:val="000000" w:themeColor="text1"/>
          <w:sz w:val="30"/>
          <w:szCs w:val="30"/>
          <w14:textFill>
            <w14:solidFill>
              <w14:schemeClr w14:val="tx1"/>
            </w14:solidFill>
          </w14:textFill>
        </w:rPr>
        <w:t>手续，手续完善后方可投入使用。乙方承担消防报验、检测、验收等全部费用与法律责任；因未按规定导致的行政处罚、停工、停业、赔偿等一切后果，均由乙方自行承担。</w:t>
      </w:r>
    </w:p>
    <w:p w14:paraId="7AA0EE53">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第十一条 科技型中小企业认证义务</w:t>
      </w:r>
    </w:p>
    <w:p w14:paraId="77E768B2">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承诺，应于本合同租赁期限起始日（即房屋交付日，以《房屋交接确认书》载明日期为准）起2年内，完成国家认证的科技型中小企业认定（指经科技部火炬中心审核通过并取得《科技型中小企业入库登记编号》，具体以《科技型中小企业评价办法》及最新政策为准）。乙方应在取得上述认证资质后15个工作日内，将资质证书复印件（加盖乙方公章）及入库登记截图提交甲方核验，若乙方逾期未取得认证，甲方有权单方终止本合同。</w:t>
      </w:r>
    </w:p>
    <w:p w14:paraId="51DCC196">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第十二条 保密条款</w:t>
      </w:r>
    </w:p>
    <w:p w14:paraId="231DF536">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甲乙双方不得把本协议内容透露给第三方个人及单位，因此类情况造成的任何法律问题及经济问题，将由违约方承担所有责任。</w:t>
      </w:r>
    </w:p>
    <w:p w14:paraId="00260C1D">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第十三条 违约责任</w:t>
      </w:r>
    </w:p>
    <w:p w14:paraId="606C7F1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1、甲方违反本合同第十条约定的，承担与乙方履约保证金数额相等的违约金；</w:t>
      </w:r>
    </w:p>
    <w:p w14:paraId="52504A80">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乙方未按本合同第十条约定内容履行的，应在甲方或物业公司要求的整改期限内完成整改，若未按时完成整改，乙方需向甲方支付与履约保证金数额相等的违约金，并且甲方有权单方面解除本合同。如乙方支付违约金不足以弥补给甲方所造成的损失，则乙方应向甲方继续赔偿全部损失。</w:t>
      </w:r>
    </w:p>
    <w:p w14:paraId="791B029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3、因一方违约导致诉讼的，违约方应承担守约方实现债权的费用，包括但不限于律师费、诉讼费、鉴定费、差旅费、评估费、保全费、保险费等。</w:t>
      </w:r>
    </w:p>
    <w:p w14:paraId="000682F6">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第十四条 合同的解除、变更、终止</w:t>
      </w:r>
    </w:p>
    <w:p w14:paraId="262ACBF7">
      <w:pPr>
        <w:ind w:firstLine="556" w:firstLineChars="200"/>
        <w:rPr>
          <w:rFonts w:ascii="方正仿宋_GB2312" w:hAnsi="方正仿宋_GB2312" w:eastAsia="方正仿宋_GB2312" w:cs="方正仿宋_GB2312"/>
          <w:spacing w:val="-11"/>
          <w:sz w:val="30"/>
          <w:szCs w:val="30"/>
        </w:rPr>
      </w:pPr>
      <w:r>
        <w:rPr>
          <w:rFonts w:hint="eastAsia" w:ascii="方正仿宋_GB2312" w:hAnsi="方正仿宋_GB2312" w:eastAsia="方正仿宋_GB2312" w:cs="方正仿宋_GB2312"/>
          <w:spacing w:val="-11"/>
          <w:sz w:val="30"/>
          <w:szCs w:val="30"/>
        </w:rPr>
        <w:t>1、本合同经甲乙双方协商一致，可以解除、变更、终止本合同。</w:t>
      </w:r>
    </w:p>
    <w:p w14:paraId="6415C43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2、本合同如果发生解除、变更、终止情况之一，均应采用书面形式。</w:t>
      </w:r>
    </w:p>
    <w:p w14:paraId="2929566B">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3、在租赁期间，乙方要求提前终止合同，需提前3个月书面向甲方提出，并经双方协商一致后签订提前终止协议。在提前终止协议签订并生效前，本合同仍有效。</w:t>
      </w:r>
    </w:p>
    <w:p w14:paraId="41A697F8">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4、在乙方违约情况下，甲方有权单方面终止本合同，乙方自接到甲方通知后（通知方式可以书面、邮寄、电话、短信、电子邮件、登报等形式）5个工作日内腾空出租标的。</w:t>
      </w:r>
    </w:p>
    <w:p w14:paraId="7EDD9C24">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5、在租赁期间，因国家建设、征收、政策原因或者不可抗力因素导致本合同无法继续履行时，本合同自然终止，甲乙双方相互不承担违约责任，按实际租赁时间结算租金。乙方自接到甲方通知后（通知方式可以书面、邮寄、电话、短信、电子邮件、登报等形式）5个工作日腾空出租房屋。因上述原因所获得的全部补偿归甲方所有。</w:t>
      </w:r>
    </w:p>
    <w:p w14:paraId="62EDA700">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第十五条 合同争议的解决方式</w:t>
      </w:r>
    </w:p>
    <w:p w14:paraId="60515695">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本合同在履行过程中发生的争议，由双方当事人协商解决；也可由有关部门调解；协商或调解不成的，依法向房产所在地人民法院起诉。</w:t>
      </w:r>
    </w:p>
    <w:p w14:paraId="36891813">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第十六条 其他约定事项</w:t>
      </w:r>
    </w:p>
    <w:p w14:paraId="4944D16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一切经营活动及由此产生的纠纷、民事责任、所受行政处罚、刑事处罚均由乙方承担，与甲方无关，由此给甲方造成的损失（包括但不限于房屋租赁费用、妨碍甲方正常经营活动使甲方遭受的损失等），乙方应当承担赔偿责任。</w:t>
      </w:r>
    </w:p>
    <w:p w14:paraId="338CA43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通知与送达条款：甲、乙双方因本协议产生的往来函件、通知、会议纪要等均以书面为准（包括数据电文），通知与送达方式如下：</w:t>
      </w:r>
    </w:p>
    <w:p w14:paraId="2E77539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若以快递/邮寄方式送达，以快递/邮件发出之日起 3日内视为送达。</w:t>
      </w:r>
    </w:p>
    <w:p w14:paraId="438353A1">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若是以电子邮件/传真方式送达的，自电子邮件/传真发送视成功之日起视为送达。</w:t>
      </w:r>
    </w:p>
    <w:p w14:paraId="195ED74A">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甲方：</w:t>
      </w:r>
      <w:r>
        <w:rPr>
          <w:rFonts w:hint="eastAsia" w:ascii="方正仿宋_GB2312" w:hAnsi="方正仿宋_GB2312" w:eastAsia="方正仿宋_GB2312" w:cs="方正仿宋_GB2312"/>
          <w:sz w:val="30"/>
          <w:szCs w:val="30"/>
          <w:u w:val="single"/>
        </w:rPr>
        <w:t xml:space="preserve">                                            </w:t>
      </w:r>
    </w:p>
    <w:p w14:paraId="4A54793C">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联系电话：</w:t>
      </w:r>
      <w:r>
        <w:rPr>
          <w:rFonts w:hint="eastAsia" w:ascii="方正仿宋_GB2312" w:hAnsi="方正仿宋_GB2312" w:eastAsia="方正仿宋_GB2312" w:cs="方正仿宋_GB2312"/>
          <w:sz w:val="30"/>
          <w:szCs w:val="30"/>
          <w:u w:val="single"/>
        </w:rPr>
        <w:t xml:space="preserve">                                         </w:t>
      </w:r>
    </w:p>
    <w:p w14:paraId="269EEBAA">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76550DC2">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联系人：</w:t>
      </w:r>
      <w:r>
        <w:rPr>
          <w:rFonts w:hint="eastAsia" w:ascii="方正仿宋_GB2312" w:hAnsi="方正仿宋_GB2312" w:eastAsia="方正仿宋_GB2312" w:cs="方正仿宋_GB2312"/>
          <w:sz w:val="30"/>
          <w:szCs w:val="30"/>
          <w:u w:val="single"/>
        </w:rPr>
        <w:t xml:space="preserve">                                            </w:t>
      </w:r>
    </w:p>
    <w:p w14:paraId="0DB993FC">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电子邮箱：</w:t>
      </w:r>
      <w:r>
        <w:rPr>
          <w:rFonts w:hint="eastAsia" w:ascii="方正仿宋_GB2312" w:hAnsi="方正仿宋_GB2312" w:eastAsia="方正仿宋_GB2312" w:cs="方正仿宋_GB2312"/>
          <w:sz w:val="30"/>
          <w:szCs w:val="30"/>
          <w:u w:val="single"/>
        </w:rPr>
        <w:t xml:space="preserve">                                         </w:t>
      </w:r>
    </w:p>
    <w:p w14:paraId="78DF7433">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乙方：</w:t>
      </w:r>
      <w:r>
        <w:rPr>
          <w:rFonts w:hint="eastAsia" w:ascii="方正仿宋_GB2312" w:hAnsi="方正仿宋_GB2312" w:eastAsia="方正仿宋_GB2312" w:cs="方正仿宋_GB2312"/>
          <w:sz w:val="30"/>
          <w:szCs w:val="30"/>
          <w:u w:val="single"/>
        </w:rPr>
        <w:t xml:space="preserve">                                             </w:t>
      </w:r>
    </w:p>
    <w:p w14:paraId="71CE5C63">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联系电话：</w:t>
      </w:r>
      <w:r>
        <w:rPr>
          <w:rFonts w:hint="eastAsia" w:ascii="方正仿宋_GB2312" w:hAnsi="方正仿宋_GB2312" w:eastAsia="方正仿宋_GB2312" w:cs="方正仿宋_GB2312"/>
          <w:sz w:val="30"/>
          <w:szCs w:val="30"/>
          <w:u w:val="single"/>
        </w:rPr>
        <w:t xml:space="preserve">                                         </w:t>
      </w:r>
    </w:p>
    <w:p w14:paraId="3B7D205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地址：</w:t>
      </w:r>
      <w:r>
        <w:rPr>
          <w:rFonts w:hint="eastAsia" w:ascii="方正仿宋_GB2312" w:hAnsi="方正仿宋_GB2312" w:eastAsia="方正仿宋_GB2312" w:cs="方正仿宋_GB2312"/>
          <w:sz w:val="30"/>
          <w:szCs w:val="30"/>
          <w:u w:val="single"/>
        </w:rPr>
        <w:t xml:space="preserve">                                             </w:t>
      </w:r>
    </w:p>
    <w:p w14:paraId="70A1DF9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联系人：</w:t>
      </w:r>
      <w:r>
        <w:rPr>
          <w:rFonts w:hint="eastAsia" w:ascii="方正仿宋_GB2312" w:hAnsi="方正仿宋_GB2312" w:eastAsia="方正仿宋_GB2312" w:cs="方正仿宋_GB2312"/>
          <w:sz w:val="30"/>
          <w:szCs w:val="30"/>
          <w:u w:val="single"/>
        </w:rPr>
        <w:t xml:space="preserve">                                           </w:t>
      </w:r>
    </w:p>
    <w:p w14:paraId="7DA14E07">
      <w:pPr>
        <w:ind w:firstLine="600" w:firstLineChars="200"/>
        <w:rPr>
          <w:rFonts w:ascii="方正仿宋_GB2312" w:hAnsi="方正仿宋_GB2312" w:eastAsia="方正仿宋_GB2312" w:cs="方正仿宋_GB2312"/>
          <w:sz w:val="30"/>
          <w:szCs w:val="30"/>
          <w:u w:val="single"/>
        </w:rPr>
      </w:pPr>
      <w:r>
        <w:rPr>
          <w:rFonts w:hint="eastAsia" w:ascii="方正仿宋_GB2312" w:hAnsi="方正仿宋_GB2312" w:eastAsia="方正仿宋_GB2312" w:cs="方正仿宋_GB2312"/>
          <w:sz w:val="30"/>
          <w:szCs w:val="30"/>
        </w:rPr>
        <w:t>电子邮箱：</w:t>
      </w:r>
      <w:r>
        <w:rPr>
          <w:rFonts w:hint="eastAsia" w:ascii="方正仿宋_GB2312" w:hAnsi="方正仿宋_GB2312" w:eastAsia="方正仿宋_GB2312" w:cs="方正仿宋_GB2312"/>
          <w:sz w:val="30"/>
          <w:szCs w:val="30"/>
          <w:u w:val="single"/>
        </w:rPr>
        <w:t xml:space="preserve">                                        </w:t>
      </w:r>
    </w:p>
    <w:p w14:paraId="51593059">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根据政府职能部门要求，乙方应配合做好相关政府部门的各项经济普查和统计工作。</w:t>
      </w:r>
    </w:p>
    <w:p w14:paraId="180452B2">
      <w:pPr>
        <w:ind w:firstLine="602" w:firstLineChars="200"/>
        <w:rPr>
          <w:rFonts w:ascii="方正仿宋_GB2312" w:hAnsi="方正仿宋_GB2312" w:eastAsia="方正仿宋_GB2312" w:cs="方正仿宋_GB2312"/>
          <w:b/>
          <w:bCs/>
          <w:sz w:val="30"/>
          <w:szCs w:val="30"/>
        </w:rPr>
      </w:pPr>
      <w:r>
        <w:rPr>
          <w:rFonts w:hint="eastAsia" w:ascii="方正仿宋_GB2312" w:hAnsi="方正仿宋_GB2312" w:eastAsia="方正仿宋_GB2312" w:cs="方正仿宋_GB2312"/>
          <w:b/>
          <w:bCs/>
          <w:sz w:val="30"/>
          <w:szCs w:val="30"/>
        </w:rPr>
        <w:t>第十七条 合同效力</w:t>
      </w:r>
    </w:p>
    <w:p w14:paraId="5285BB2D">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本合同自双方盖章后生效。本合同一式</w:t>
      </w:r>
      <w:r>
        <w:rPr>
          <w:rFonts w:hint="eastAsia" w:ascii="方正仿宋_GB2312" w:hAnsi="方正仿宋_GB2312" w:eastAsia="方正仿宋_GB2312" w:cs="方正仿宋_GB2312"/>
          <w:sz w:val="30"/>
          <w:szCs w:val="30"/>
          <w:u w:val="single"/>
        </w:rPr>
        <w:t xml:space="preserve"> 陆 </w:t>
      </w:r>
      <w:r>
        <w:rPr>
          <w:rFonts w:hint="eastAsia" w:ascii="方正仿宋_GB2312" w:hAnsi="方正仿宋_GB2312" w:eastAsia="方正仿宋_GB2312" w:cs="方正仿宋_GB2312"/>
          <w:sz w:val="30"/>
          <w:szCs w:val="30"/>
        </w:rPr>
        <w:t>份，甲方执</w:t>
      </w:r>
      <w:r>
        <w:rPr>
          <w:rFonts w:hint="eastAsia" w:ascii="方正仿宋_GB2312" w:hAnsi="方正仿宋_GB2312" w:eastAsia="方正仿宋_GB2312" w:cs="方正仿宋_GB2312"/>
          <w:sz w:val="30"/>
          <w:szCs w:val="30"/>
          <w:u w:val="single"/>
        </w:rPr>
        <w:t>叁</w:t>
      </w:r>
      <w:r>
        <w:rPr>
          <w:rFonts w:hint="eastAsia" w:ascii="方正仿宋_GB2312" w:hAnsi="方正仿宋_GB2312" w:eastAsia="方正仿宋_GB2312" w:cs="方正仿宋_GB2312"/>
          <w:sz w:val="30"/>
          <w:szCs w:val="30"/>
        </w:rPr>
        <w:t>份，乙方执</w:t>
      </w:r>
      <w:r>
        <w:rPr>
          <w:rFonts w:hint="eastAsia" w:ascii="方正仿宋_GB2312" w:hAnsi="方正仿宋_GB2312" w:eastAsia="方正仿宋_GB2312" w:cs="方正仿宋_GB2312"/>
          <w:sz w:val="30"/>
          <w:szCs w:val="30"/>
          <w:u w:val="single"/>
        </w:rPr>
        <w:t>叁</w:t>
      </w:r>
      <w:r>
        <w:rPr>
          <w:rFonts w:hint="eastAsia" w:ascii="方正仿宋_GB2312" w:hAnsi="方正仿宋_GB2312" w:eastAsia="方正仿宋_GB2312" w:cs="方正仿宋_GB2312"/>
          <w:sz w:val="30"/>
          <w:szCs w:val="30"/>
        </w:rPr>
        <w:t>份，每份合同具有同等法律效力。本合同不因法定代表人变更而变更合同效力。</w:t>
      </w:r>
    </w:p>
    <w:p w14:paraId="13FACBBA">
      <w:pPr>
        <w:ind w:firstLine="600" w:firstLineChars="200"/>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本合同未尽事宜双方另行协商并签订书面补充协议。</w:t>
      </w:r>
    </w:p>
    <w:p w14:paraId="0EDEFF5A">
      <w:pPr>
        <w:ind w:firstLine="600" w:firstLineChars="200"/>
        <w:jc w:val="cente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[以下无正文]</w:t>
      </w:r>
    </w:p>
    <w:p w14:paraId="0402B277">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甲方（盖章）：                       乙方（盖章）：</w:t>
      </w:r>
    </w:p>
    <w:p w14:paraId="6E1BE3CA">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负责人：                            负责人：</w:t>
      </w:r>
    </w:p>
    <w:p w14:paraId="0F21FADA">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联系电话：                          联系电话：</w:t>
      </w:r>
    </w:p>
    <w:p w14:paraId="6C4A85D2">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经办人：                              经办人：</w:t>
      </w:r>
    </w:p>
    <w:p w14:paraId="12B86AF8">
      <w:pPr>
        <w:rPr>
          <w:rFonts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联系电话：                          联系电话：</w:t>
      </w:r>
    </w:p>
    <w:p w14:paraId="3266032D">
      <w:pPr>
        <w:ind w:firstLine="1500" w:firstLineChars="500"/>
        <w:rPr>
          <w:rFonts w:ascii="仿宋" w:hAnsi="仿宋" w:eastAsia="仿宋" w:cs="仿宋"/>
          <w:sz w:val="24"/>
        </w:rPr>
      </w:pPr>
      <w:r>
        <w:rPr>
          <w:rFonts w:hint="eastAsia" w:ascii="方正仿宋_GB2312" w:hAnsi="方正仿宋_GB2312" w:eastAsia="方正仿宋_GB2312" w:cs="方正仿宋_GB2312"/>
          <w:sz w:val="30"/>
          <w:szCs w:val="30"/>
        </w:rPr>
        <w:t>年   月   日                   年   月    日</w:t>
      </w:r>
      <w:bookmarkStart w:id="8" w:name="OLE_LINK11"/>
    </w:p>
    <w:p w14:paraId="03DD6698">
      <w:pPr>
        <w:jc w:val="left"/>
        <w:rPr>
          <w:rFonts w:ascii="仿宋" w:hAnsi="仿宋" w:eastAsia="仿宋" w:cs="仿宋"/>
          <w:sz w:val="28"/>
          <w:szCs w:val="28"/>
        </w:rPr>
      </w:pPr>
      <w:r>
        <w:rPr>
          <w:rFonts w:hint="eastAsia" w:ascii="仿宋" w:hAnsi="仿宋" w:eastAsia="仿宋" w:cs="仿宋"/>
          <w:sz w:val="24"/>
        </w:rPr>
        <w:t>附件一：房屋位置平面图</w:t>
      </w:r>
      <w:bookmarkEnd w:id="8"/>
    </w:p>
    <w:p w14:paraId="349AB03F">
      <w:pPr>
        <w:rPr>
          <w:rFonts w:ascii="仿宋" w:hAnsi="仿宋" w:eastAsia="仿宋" w:cs="仿宋"/>
          <w:sz w:val="28"/>
          <w:szCs w:val="28"/>
        </w:rPr>
      </w:pPr>
    </w:p>
    <w:p w14:paraId="7CAC8ECB">
      <w:pPr>
        <w:rPr>
          <w:rFonts w:ascii="仿宋" w:hAnsi="仿宋" w:eastAsia="仿宋" w:cs="仿宋"/>
          <w:sz w:val="28"/>
          <w:szCs w:val="28"/>
        </w:rPr>
      </w:pPr>
    </w:p>
    <w:p w14:paraId="510DEECC">
      <w:pPr>
        <w:rPr>
          <w:rFonts w:ascii="仿宋" w:hAnsi="仿宋" w:eastAsia="仿宋" w:cs="仿宋"/>
          <w:sz w:val="28"/>
          <w:szCs w:val="28"/>
        </w:rPr>
      </w:pPr>
    </w:p>
    <w:p w14:paraId="2522B146">
      <w:pPr>
        <w:rPr>
          <w:rFonts w:ascii="仿宋" w:hAnsi="仿宋" w:eastAsia="仿宋" w:cs="仿宋"/>
          <w:sz w:val="28"/>
          <w:szCs w:val="28"/>
        </w:rPr>
      </w:pPr>
    </w:p>
    <w:p w14:paraId="0CEEFFA2">
      <w:pPr>
        <w:rPr>
          <w:rFonts w:ascii="仿宋" w:hAnsi="仿宋" w:eastAsia="仿宋" w:cs="仿宋"/>
          <w:sz w:val="28"/>
          <w:szCs w:val="28"/>
        </w:rPr>
      </w:pPr>
    </w:p>
    <w:p w14:paraId="535D33C2">
      <w:pPr>
        <w:rPr>
          <w:rFonts w:ascii="仿宋" w:hAnsi="仿宋" w:eastAsia="仿宋" w:cs="仿宋"/>
          <w:sz w:val="28"/>
          <w:szCs w:val="28"/>
        </w:rPr>
      </w:pPr>
    </w:p>
    <w:p w14:paraId="547E5E75">
      <w:pPr>
        <w:rPr>
          <w:rFonts w:ascii="仿宋" w:hAnsi="仿宋" w:eastAsia="仿宋" w:cs="仿宋"/>
          <w:sz w:val="28"/>
          <w:szCs w:val="28"/>
        </w:rPr>
      </w:pPr>
    </w:p>
    <w:p w14:paraId="6CF6E70F">
      <w:pPr>
        <w:tabs>
          <w:tab w:val="left" w:pos="220"/>
        </w:tabs>
        <w:jc w:val="left"/>
        <w:rPr>
          <w:rFonts w:cs="Calibri"/>
          <w:sz w:val="28"/>
          <w:szCs w:val="28"/>
        </w:rPr>
        <w:sectPr>
          <w:footerReference r:id="rId4" w:type="default"/>
          <w:pgSz w:w="11906" w:h="16838"/>
          <w:pgMar w:top="1440" w:right="1800" w:bottom="1440" w:left="1800" w:header="851" w:footer="992" w:gutter="0"/>
          <w:pgNumType w:start="1"/>
          <w:cols w:space="720" w:num="1"/>
          <w:docGrid w:type="lines" w:linePitch="312" w:charSpace="0"/>
        </w:sectPr>
      </w:pPr>
    </w:p>
    <w:tbl>
      <w:tblPr>
        <w:tblStyle w:val="6"/>
        <w:tblW w:w="9720" w:type="dxa"/>
        <w:jc w:val="center"/>
        <w:tblLayout w:type="fixed"/>
        <w:tblCellMar>
          <w:top w:w="0" w:type="dxa"/>
          <w:left w:w="108" w:type="dxa"/>
          <w:bottom w:w="0" w:type="dxa"/>
          <w:right w:w="108" w:type="dxa"/>
        </w:tblCellMar>
      </w:tblPr>
      <w:tblGrid>
        <w:gridCol w:w="9720"/>
      </w:tblGrid>
      <w:tr w14:paraId="21D900FE">
        <w:tblPrEx>
          <w:tblCellMar>
            <w:top w:w="0" w:type="dxa"/>
            <w:left w:w="108" w:type="dxa"/>
            <w:bottom w:w="0" w:type="dxa"/>
            <w:right w:w="108" w:type="dxa"/>
          </w:tblCellMar>
        </w:tblPrEx>
        <w:trPr>
          <w:cantSplit/>
          <w:trHeight w:val="12413" w:hRule="atLeast"/>
          <w:jc w:val="center"/>
        </w:trPr>
        <w:tc>
          <w:tcPr>
            <w:tcW w:w="9720" w:type="dxa"/>
          </w:tcPr>
          <w:p w14:paraId="5F78D3C6">
            <w:pPr>
              <w:rPr>
                <w:rFonts w:ascii="仿宋" w:hAnsi="仿宋" w:eastAsia="仿宋" w:cs="仿宋"/>
                <w:sz w:val="24"/>
              </w:rPr>
            </w:pPr>
          </w:p>
          <w:p w14:paraId="2849EFE3">
            <w:pPr>
              <w:rPr>
                <w:rFonts w:ascii="仿宋" w:hAnsi="仿宋" w:eastAsia="仿宋" w:cs="仿宋"/>
                <w:sz w:val="24"/>
              </w:rPr>
            </w:pPr>
            <w:r>
              <w:rPr>
                <w:rFonts w:hint="eastAsia" w:ascii="仿宋" w:hAnsi="仿宋" w:eastAsia="仿宋" w:cs="仿宋"/>
                <w:sz w:val="24"/>
              </w:rPr>
              <w:t>附件二：</w:t>
            </w:r>
          </w:p>
          <w:p w14:paraId="5680AA18">
            <w:pPr>
              <w:jc w:val="center"/>
              <w:rPr>
                <w:rFonts w:ascii="仿宋" w:hAnsi="仿宋" w:eastAsia="仿宋" w:cs="仿宋"/>
                <w:sz w:val="24"/>
              </w:rPr>
            </w:pPr>
            <w:r>
              <w:rPr>
                <w:rFonts w:hint="eastAsia" w:ascii="仿宋" w:hAnsi="仿宋" w:eastAsia="仿宋" w:cs="仿宋"/>
                <w:sz w:val="24"/>
              </w:rPr>
              <w:t>安全环保协议</w:t>
            </w:r>
          </w:p>
          <w:p w14:paraId="5D41790D">
            <w:pPr>
              <w:rPr>
                <w:rFonts w:ascii="仿宋" w:hAnsi="仿宋" w:eastAsia="仿宋" w:cs="仿宋"/>
                <w:sz w:val="24"/>
              </w:rPr>
            </w:pPr>
            <w:r>
              <w:rPr>
                <w:rFonts w:hint="eastAsia" w:ascii="仿宋" w:hAnsi="仿宋" w:eastAsia="仿宋" w:cs="仿宋"/>
                <w:sz w:val="24"/>
              </w:rPr>
              <w:t xml:space="preserve">出租方（甲方）：芜湖宜创科技产业园运营管理有限公司 </w:t>
            </w:r>
          </w:p>
          <w:p w14:paraId="6C5E06F0">
            <w:pPr>
              <w:rPr>
                <w:rFonts w:ascii="仿宋" w:hAnsi="仿宋" w:eastAsia="仿宋" w:cs="仿宋"/>
                <w:color w:val="FFFF00"/>
                <w:sz w:val="24"/>
                <w:highlight w:val="yellow"/>
              </w:rPr>
            </w:pPr>
            <w:r>
              <w:rPr>
                <w:rFonts w:hint="eastAsia" w:ascii="仿宋" w:hAnsi="仿宋" w:eastAsia="仿宋" w:cs="仿宋"/>
                <w:sz w:val="24"/>
              </w:rPr>
              <w:t xml:space="preserve">承租方（乙方）： </w:t>
            </w:r>
          </w:p>
          <w:p w14:paraId="17BC395D">
            <w:pPr>
              <w:rPr>
                <w:rFonts w:ascii="仿宋" w:hAnsi="仿宋" w:eastAsia="仿宋" w:cs="仿宋"/>
                <w:sz w:val="24"/>
              </w:rPr>
            </w:pPr>
            <w:r>
              <w:rPr>
                <w:rFonts w:hint="eastAsia" w:ascii="仿宋" w:hAnsi="仿宋" w:eastAsia="仿宋" w:cs="仿宋"/>
                <w:sz w:val="24"/>
              </w:rPr>
              <w:t>双方在签订编号为          《芜湖梦溪科创走廊一期项目企业入驻合同》（下称主合同）时，同时签订本协议作为附件，与主合同具有同等的法律效力。</w:t>
            </w:r>
          </w:p>
          <w:p w14:paraId="77449459">
            <w:pPr>
              <w:rPr>
                <w:rFonts w:ascii="仿宋" w:hAnsi="仿宋" w:eastAsia="仿宋" w:cs="仿宋"/>
                <w:sz w:val="24"/>
              </w:rPr>
            </w:pPr>
            <w:r>
              <w:rPr>
                <w:rFonts w:hint="eastAsia" w:ascii="仿宋" w:hAnsi="仿宋" w:eastAsia="仿宋" w:cs="仿宋"/>
                <w:sz w:val="24"/>
              </w:rPr>
              <w:t>第1条 治安保卫</w:t>
            </w:r>
          </w:p>
          <w:p w14:paraId="23621285">
            <w:pPr>
              <w:rPr>
                <w:rFonts w:ascii="仿宋" w:hAnsi="仿宋" w:eastAsia="仿宋" w:cs="仿宋"/>
                <w:sz w:val="24"/>
              </w:rPr>
            </w:pPr>
            <w:r>
              <w:rPr>
                <w:rFonts w:hint="eastAsia" w:ascii="仿宋" w:hAnsi="仿宋" w:eastAsia="仿宋" w:cs="仿宋"/>
                <w:sz w:val="24"/>
              </w:rPr>
              <w:t>1.1 乙方进入梦溪科创走廊园区范围内办公，应当服从甲方以及物业管理单位的日常管理。</w:t>
            </w:r>
          </w:p>
          <w:p w14:paraId="35BF5091">
            <w:pPr>
              <w:rPr>
                <w:rFonts w:ascii="仿宋" w:hAnsi="仿宋" w:eastAsia="仿宋" w:cs="仿宋"/>
                <w:sz w:val="24"/>
              </w:rPr>
            </w:pPr>
            <w:r>
              <w:rPr>
                <w:rFonts w:hint="eastAsia" w:ascii="仿宋" w:hAnsi="仿宋" w:eastAsia="仿宋" w:cs="仿宋"/>
                <w:sz w:val="24"/>
              </w:rPr>
              <w:t>1.2 乙方工作人员只能在租赁区域及公共区域内活动，未经甲方或有权方许可，不得进入园区其他场所。</w:t>
            </w:r>
          </w:p>
          <w:p w14:paraId="68D3DC1C">
            <w:pPr>
              <w:rPr>
                <w:rFonts w:ascii="仿宋" w:hAnsi="仿宋" w:eastAsia="仿宋" w:cs="仿宋"/>
                <w:sz w:val="24"/>
              </w:rPr>
            </w:pPr>
            <w:r>
              <w:rPr>
                <w:rFonts w:hint="eastAsia" w:ascii="仿宋" w:hAnsi="仿宋" w:eastAsia="仿宋" w:cs="仿宋"/>
                <w:sz w:val="24"/>
              </w:rPr>
              <w:t>1.3 乙方应对其人员（包括工作人员、访客等一切与乙方有关的人员，下同）及租赁范围内的一切活动负责。</w:t>
            </w:r>
          </w:p>
          <w:p w14:paraId="7B93715F">
            <w:pPr>
              <w:rPr>
                <w:rFonts w:ascii="仿宋" w:hAnsi="仿宋" w:eastAsia="仿宋" w:cs="仿宋"/>
                <w:sz w:val="24"/>
              </w:rPr>
            </w:pPr>
            <w:r>
              <w:rPr>
                <w:rFonts w:hint="eastAsia" w:ascii="仿宋" w:hAnsi="仿宋" w:eastAsia="仿宋" w:cs="仿宋"/>
                <w:sz w:val="24"/>
              </w:rPr>
              <w:t>1.4 乙方应根据实际情况配备灭火器具。</w:t>
            </w:r>
          </w:p>
          <w:p w14:paraId="169F4A93">
            <w:pPr>
              <w:rPr>
                <w:rFonts w:ascii="仿宋" w:hAnsi="仿宋" w:eastAsia="仿宋" w:cs="仿宋"/>
                <w:sz w:val="24"/>
              </w:rPr>
            </w:pPr>
            <w:r>
              <w:rPr>
                <w:rFonts w:hint="eastAsia" w:ascii="仿宋" w:hAnsi="仿宋" w:eastAsia="仿宋" w:cs="仿宋"/>
                <w:sz w:val="24"/>
              </w:rPr>
              <w:t>1.5 未经甲方书面许可，严禁乙方擅自动用甲方各种消防器材、设施。若有违反，由此造成的一切后果均由乙方承担。</w:t>
            </w:r>
          </w:p>
          <w:p w14:paraId="08985308">
            <w:pPr>
              <w:rPr>
                <w:rFonts w:ascii="仿宋" w:hAnsi="仿宋" w:eastAsia="仿宋" w:cs="仿宋"/>
                <w:sz w:val="24"/>
              </w:rPr>
            </w:pPr>
            <w:r>
              <w:rPr>
                <w:rFonts w:hint="eastAsia" w:ascii="仿宋" w:hAnsi="仿宋" w:eastAsia="仿宋" w:cs="仿宋"/>
                <w:sz w:val="24"/>
              </w:rPr>
              <w:t>1.6 乙方人员进入园区期间，必须严格遵守国家的法律、法规和甲方的各项规章制度。乙方人员违反甲方规章制度的，甲方有权追究乙方违约责任；触犯国家法律的由司法机关追究法律责任。</w:t>
            </w:r>
          </w:p>
          <w:p w14:paraId="5458785C">
            <w:pPr>
              <w:rPr>
                <w:rFonts w:ascii="仿宋" w:hAnsi="仿宋" w:eastAsia="仿宋" w:cs="仿宋"/>
                <w:sz w:val="24"/>
              </w:rPr>
            </w:pPr>
            <w:r>
              <w:rPr>
                <w:rFonts w:hint="eastAsia" w:ascii="仿宋" w:hAnsi="仿宋" w:eastAsia="仿宋" w:cs="仿宋"/>
                <w:sz w:val="24"/>
              </w:rPr>
              <w:t>第2条 安全办公</w:t>
            </w:r>
          </w:p>
          <w:p w14:paraId="2CC06B70">
            <w:pPr>
              <w:rPr>
                <w:rFonts w:ascii="仿宋" w:hAnsi="仿宋" w:eastAsia="仿宋" w:cs="仿宋"/>
                <w:sz w:val="24"/>
              </w:rPr>
            </w:pPr>
            <w:r>
              <w:rPr>
                <w:rFonts w:hint="eastAsia" w:ascii="仿宋" w:hAnsi="仿宋" w:eastAsia="仿宋" w:cs="仿宋"/>
                <w:sz w:val="24"/>
              </w:rPr>
              <w:t>2.1 乙方进入园区办公，应建立、健全本单位安全生产责任制，主要负责人、分管负责人和安全管理人员，必须具备与生产经营活动相适应的安全生产知识和管理能力。</w:t>
            </w:r>
          </w:p>
          <w:p w14:paraId="63D4FA05">
            <w:pPr>
              <w:rPr>
                <w:rFonts w:ascii="仿宋" w:hAnsi="仿宋" w:eastAsia="仿宋" w:cs="仿宋"/>
                <w:sz w:val="24"/>
              </w:rPr>
            </w:pPr>
            <w:r>
              <w:rPr>
                <w:rFonts w:hint="eastAsia" w:ascii="仿宋" w:hAnsi="仿宋" w:eastAsia="仿宋" w:cs="仿宋"/>
                <w:sz w:val="24"/>
              </w:rPr>
              <w:t>2.2 乙方必须对本单位的人员经常进行法律法规、安全生产、文明作业等方面的教育。</w:t>
            </w:r>
          </w:p>
          <w:p w14:paraId="028BD772">
            <w:pPr>
              <w:rPr>
                <w:rFonts w:ascii="仿宋" w:hAnsi="仿宋" w:eastAsia="仿宋" w:cs="仿宋"/>
                <w:sz w:val="24"/>
              </w:rPr>
            </w:pPr>
            <w:r>
              <w:rPr>
                <w:rFonts w:hint="eastAsia" w:ascii="仿宋" w:hAnsi="仿宋" w:eastAsia="仿宋" w:cs="仿宋"/>
                <w:sz w:val="24"/>
              </w:rPr>
              <w:t>2.3 乙方在园区期间，必须按规定穿戴好各种齐全有效的劳动保护用品；各种设备及作业的防护措施必须齐备完好。</w:t>
            </w:r>
          </w:p>
          <w:p w14:paraId="77A50C65">
            <w:pPr>
              <w:rPr>
                <w:rFonts w:ascii="仿宋" w:hAnsi="仿宋" w:eastAsia="仿宋" w:cs="仿宋"/>
                <w:sz w:val="24"/>
              </w:rPr>
            </w:pPr>
            <w:r>
              <w:rPr>
                <w:rFonts w:hint="eastAsia" w:ascii="仿宋" w:hAnsi="仿宋" w:eastAsia="仿宋" w:cs="仿宋"/>
                <w:sz w:val="24"/>
              </w:rPr>
              <w:t>2.4 乙方办公使用的特殊设备必须符合劳动监察部门使用要求，方可投入使用。</w:t>
            </w:r>
          </w:p>
          <w:p w14:paraId="1DB21D8D">
            <w:pPr>
              <w:rPr>
                <w:rFonts w:ascii="仿宋" w:hAnsi="仿宋" w:eastAsia="仿宋" w:cs="仿宋"/>
                <w:sz w:val="24"/>
              </w:rPr>
            </w:pPr>
            <w:r>
              <w:rPr>
                <w:rFonts w:hint="eastAsia" w:ascii="仿宋" w:hAnsi="仿宋" w:eastAsia="仿宋" w:cs="仿宋"/>
                <w:sz w:val="24"/>
              </w:rPr>
              <w:t>2.5 乙方作业时的特种作业人员必须持劳动部门签发的资格证书方可进行操作。</w:t>
            </w:r>
          </w:p>
          <w:p w14:paraId="28293BB6">
            <w:pPr>
              <w:rPr>
                <w:rFonts w:ascii="仿宋" w:hAnsi="仿宋" w:eastAsia="仿宋" w:cs="仿宋"/>
                <w:sz w:val="24"/>
              </w:rPr>
            </w:pPr>
            <w:r>
              <w:rPr>
                <w:rFonts w:hint="eastAsia" w:ascii="仿宋" w:hAnsi="仿宋" w:eastAsia="仿宋" w:cs="仿宋"/>
                <w:sz w:val="24"/>
              </w:rPr>
              <w:t>2.6 乙方在园区期间所发生的伤亡事故，乙方应按照相关法律规定进行处理，并应立即报告甲方。</w:t>
            </w:r>
          </w:p>
          <w:p w14:paraId="4978B6C0">
            <w:pPr>
              <w:rPr>
                <w:rFonts w:ascii="仿宋" w:hAnsi="仿宋" w:eastAsia="仿宋" w:cs="仿宋"/>
                <w:sz w:val="24"/>
              </w:rPr>
            </w:pPr>
            <w:r>
              <w:rPr>
                <w:rFonts w:hint="eastAsia" w:ascii="仿宋" w:hAnsi="仿宋" w:eastAsia="仿宋" w:cs="仿宋"/>
                <w:sz w:val="24"/>
              </w:rPr>
              <w:t>2.7 乙方在园区期间，因忽视安全或违反安全操作规程导致任何第三方损失的，由乙方自行承担，甲方有权追究乙方相关人员、相关负责人的责任。</w:t>
            </w:r>
          </w:p>
          <w:p w14:paraId="3DE7C460">
            <w:pPr>
              <w:rPr>
                <w:rFonts w:ascii="仿宋" w:hAnsi="仿宋" w:eastAsia="仿宋" w:cs="仿宋"/>
                <w:sz w:val="24"/>
              </w:rPr>
            </w:pPr>
            <w:r>
              <w:rPr>
                <w:rFonts w:hint="eastAsia" w:ascii="仿宋" w:hAnsi="仿宋" w:eastAsia="仿宋" w:cs="仿宋"/>
                <w:sz w:val="24"/>
              </w:rPr>
              <w:t>2.8 乙方及乙方工作人员（雇佣）在园区的的任何财产、人身损害，由乙方自行承担，甲方不承担任何责任（甲方过错造成除外）。</w:t>
            </w:r>
          </w:p>
          <w:p w14:paraId="741A61EA">
            <w:pPr>
              <w:rPr>
                <w:rFonts w:ascii="仿宋" w:hAnsi="仿宋" w:eastAsia="仿宋" w:cs="仿宋"/>
                <w:sz w:val="24"/>
              </w:rPr>
            </w:pPr>
            <w:r>
              <w:rPr>
                <w:rFonts w:hint="eastAsia" w:ascii="仿宋" w:hAnsi="仿宋" w:eastAsia="仿宋" w:cs="仿宋"/>
                <w:sz w:val="24"/>
              </w:rPr>
              <w:t>甲方对乙方各方面的指示或安排不得作为甲方过错的事由，如乙方认为甲方指示影响安全，则应不予执行并向甲方提供书面说明。</w:t>
            </w:r>
          </w:p>
          <w:p w14:paraId="6C9C7AAF">
            <w:pPr>
              <w:rPr>
                <w:rFonts w:ascii="仿宋" w:hAnsi="仿宋" w:eastAsia="仿宋" w:cs="仿宋"/>
                <w:sz w:val="24"/>
              </w:rPr>
            </w:pPr>
            <w:r>
              <w:rPr>
                <w:rFonts w:hint="eastAsia" w:ascii="仿宋" w:hAnsi="仿宋" w:eastAsia="仿宋" w:cs="仿宋"/>
                <w:sz w:val="24"/>
              </w:rPr>
              <w:t>第3条 环境卫生</w:t>
            </w:r>
          </w:p>
          <w:p w14:paraId="54E28B5B">
            <w:pPr>
              <w:rPr>
                <w:rFonts w:ascii="仿宋" w:hAnsi="仿宋" w:eastAsia="仿宋" w:cs="仿宋"/>
                <w:sz w:val="24"/>
              </w:rPr>
            </w:pPr>
            <w:r>
              <w:rPr>
                <w:rFonts w:hint="eastAsia" w:ascii="仿宋" w:hAnsi="仿宋" w:eastAsia="仿宋" w:cs="仿宋"/>
                <w:sz w:val="24"/>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32B35943">
            <w:pPr>
              <w:rPr>
                <w:rFonts w:ascii="仿宋" w:hAnsi="仿宋" w:eastAsia="仿宋" w:cs="仿宋"/>
                <w:sz w:val="24"/>
              </w:rPr>
            </w:pPr>
            <w:r>
              <w:rPr>
                <w:rFonts w:hint="eastAsia" w:ascii="仿宋" w:hAnsi="仿宋" w:eastAsia="仿宋" w:cs="仿宋"/>
                <w:sz w:val="24"/>
              </w:rPr>
              <w:t>3.2 乙方工作及生活中产生的污水必须排放到甲方指定的污水管道内，含化学品的各类废水、废液由乙方回收处理，严禁排放到污水管道内。</w:t>
            </w:r>
          </w:p>
          <w:p w14:paraId="7A44FFD6">
            <w:pPr>
              <w:rPr>
                <w:rFonts w:ascii="仿宋" w:hAnsi="仿宋" w:eastAsia="仿宋" w:cs="仿宋"/>
                <w:sz w:val="24"/>
              </w:rPr>
            </w:pPr>
            <w:r>
              <w:rPr>
                <w:rFonts w:hint="eastAsia" w:ascii="仿宋" w:hAnsi="仿宋" w:eastAsia="仿宋" w:cs="仿宋"/>
                <w:sz w:val="24"/>
              </w:rPr>
              <w:t>3.3乙方所产生的固体废弃物，应按照甲方的废弃物管理规定，把固体废弃物分类进行收集和堆放。</w:t>
            </w:r>
          </w:p>
          <w:p w14:paraId="0BB6EA6D">
            <w:pPr>
              <w:rPr>
                <w:rFonts w:ascii="仿宋" w:hAnsi="仿宋" w:eastAsia="仿宋" w:cs="仿宋"/>
                <w:sz w:val="24"/>
              </w:rPr>
            </w:pPr>
            <w:r>
              <w:rPr>
                <w:rFonts w:hint="eastAsia" w:ascii="仿宋" w:hAnsi="仿宋" w:eastAsia="仿宋" w:cs="仿宋"/>
                <w:sz w:val="24"/>
              </w:rPr>
              <w:t>3.4 乙方所涉及到的危险化学品，应进行妥善保管和使用，并在使用后按照环境健康安全要求进行处理。</w:t>
            </w:r>
          </w:p>
          <w:p w14:paraId="21E2DF3A">
            <w:pPr>
              <w:rPr>
                <w:rFonts w:ascii="仿宋" w:hAnsi="仿宋" w:eastAsia="仿宋" w:cs="仿宋"/>
                <w:sz w:val="24"/>
              </w:rPr>
            </w:pPr>
            <w:r>
              <w:rPr>
                <w:rFonts w:hint="eastAsia" w:ascii="仿宋" w:hAnsi="仿宋" w:eastAsia="仿宋" w:cs="仿宋"/>
                <w:sz w:val="24"/>
              </w:rPr>
              <w:t>3.5 乙方应遵守甲方有关噪声控制标准，减少噪声污染。</w:t>
            </w:r>
          </w:p>
          <w:p w14:paraId="0AFA5DD1">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437EF2FC">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3418F7B4">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2FEA2D17">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4C30DF2E">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5C2987EA">
            <w:pPr>
              <w:rPr>
                <w:rFonts w:ascii="仿宋" w:hAnsi="仿宋" w:eastAsia="仿宋" w:cs="仿宋"/>
                <w:sz w:val="24"/>
              </w:rPr>
            </w:pPr>
            <w:r>
              <w:rPr>
                <w:rFonts w:hint="eastAsia" w:ascii="仿宋" w:hAnsi="仿宋" w:eastAsia="仿宋" w:cs="仿宋"/>
                <w:sz w:val="24"/>
              </w:rPr>
              <w:t>第4条 罚则与职责</w:t>
            </w:r>
          </w:p>
          <w:p w14:paraId="7C842F21">
            <w:pPr>
              <w:rPr>
                <w:rFonts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0AF446D9">
            <w:pPr>
              <w:rPr>
                <w:rFonts w:ascii="仿宋" w:hAnsi="仿宋" w:eastAsia="仿宋" w:cs="仿宋"/>
                <w:sz w:val="24"/>
              </w:rPr>
            </w:pPr>
            <w:r>
              <w:rPr>
                <w:rFonts w:hint="eastAsia" w:ascii="仿宋" w:hAnsi="仿宋" w:eastAsia="仿宋" w:cs="仿宋"/>
                <w:sz w:val="24"/>
              </w:rPr>
              <w:t>第5条 其它说明</w:t>
            </w:r>
          </w:p>
          <w:p w14:paraId="3875429C">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370B4143">
            <w:pPr>
              <w:rPr>
                <w:rFonts w:ascii="仿宋" w:hAnsi="仿宋" w:eastAsia="仿宋" w:cs="仿宋"/>
                <w:sz w:val="24"/>
              </w:rPr>
            </w:pPr>
            <w:r>
              <w:rPr>
                <w:rFonts w:hint="eastAsia" w:ascii="仿宋" w:hAnsi="仿宋" w:eastAsia="仿宋" w:cs="仿宋"/>
                <w:sz w:val="24"/>
              </w:rPr>
              <w:t>5.2 乙方若违反本协议，甲方有权单方解除主合同。</w:t>
            </w:r>
          </w:p>
          <w:p w14:paraId="40080DFA">
            <w:pPr>
              <w:rPr>
                <w:rFonts w:ascii="仿宋" w:hAnsi="仿宋" w:eastAsia="仿宋" w:cs="仿宋"/>
                <w:sz w:val="24"/>
              </w:rPr>
            </w:pPr>
            <w:r>
              <w:rPr>
                <w:rFonts w:hint="eastAsia" w:ascii="仿宋" w:hAnsi="仿宋" w:eastAsia="仿宋" w:cs="仿宋"/>
                <w:sz w:val="24"/>
              </w:rPr>
              <w:t>5.3 本协议一式四份，甲、乙双方各执两份，签字并盖章后生效。</w:t>
            </w:r>
          </w:p>
          <w:p w14:paraId="1CEB5389">
            <w:pPr>
              <w:rPr>
                <w:rFonts w:ascii="仿宋" w:hAnsi="仿宋" w:eastAsia="仿宋" w:cs="仿宋"/>
                <w:sz w:val="24"/>
              </w:rPr>
            </w:pPr>
          </w:p>
          <w:p w14:paraId="26652AAC">
            <w:pPr>
              <w:rPr>
                <w:rFonts w:ascii="仿宋" w:hAnsi="仿宋" w:eastAsia="仿宋" w:cs="仿宋"/>
                <w:sz w:val="24"/>
              </w:rPr>
            </w:pPr>
            <w:r>
              <w:rPr>
                <w:rFonts w:hint="eastAsia" w:ascii="仿宋" w:hAnsi="仿宋" w:eastAsia="仿宋" w:cs="仿宋"/>
                <w:sz w:val="24"/>
              </w:rPr>
              <w:t>甲方（盖章）：                     乙方（盖章）：</w:t>
            </w:r>
          </w:p>
          <w:p w14:paraId="5FB405A6">
            <w:pPr>
              <w:rPr>
                <w:rFonts w:ascii="仿宋" w:hAnsi="仿宋" w:eastAsia="仿宋" w:cs="仿宋"/>
                <w:sz w:val="24"/>
              </w:rPr>
            </w:pPr>
          </w:p>
          <w:p w14:paraId="74EC7272">
            <w:pPr>
              <w:rPr>
                <w:rFonts w:ascii="仿宋" w:hAnsi="仿宋" w:eastAsia="仿宋" w:cs="仿宋"/>
                <w:sz w:val="24"/>
              </w:rPr>
            </w:pPr>
          </w:p>
          <w:p w14:paraId="736C297A">
            <w:pPr>
              <w:rPr>
                <w:rFonts w:ascii="仿宋" w:hAnsi="仿宋" w:eastAsia="仿宋" w:cs="仿宋"/>
                <w:sz w:val="24"/>
              </w:rPr>
            </w:pPr>
          </w:p>
          <w:p w14:paraId="5AE98F3A">
            <w:pPr>
              <w:rPr>
                <w:rFonts w:ascii="仿宋" w:hAnsi="仿宋" w:eastAsia="仿宋" w:cs="仿宋"/>
                <w:sz w:val="24"/>
              </w:rPr>
            </w:pPr>
          </w:p>
          <w:p w14:paraId="05C94565">
            <w:pPr>
              <w:rPr>
                <w:rFonts w:ascii="仿宋" w:hAnsi="仿宋" w:eastAsia="仿宋" w:cs="仿宋"/>
                <w:sz w:val="24"/>
              </w:rPr>
            </w:pPr>
          </w:p>
          <w:p w14:paraId="0DA6FA1C">
            <w:pPr>
              <w:rPr>
                <w:rFonts w:ascii="仿宋" w:hAnsi="仿宋" w:eastAsia="仿宋" w:cs="仿宋"/>
                <w:sz w:val="24"/>
              </w:rPr>
            </w:pPr>
          </w:p>
          <w:p w14:paraId="624294AD">
            <w:pPr>
              <w:rPr>
                <w:rFonts w:ascii="仿宋" w:hAnsi="仿宋" w:eastAsia="仿宋" w:cs="仿宋"/>
                <w:sz w:val="24"/>
              </w:rPr>
            </w:pPr>
          </w:p>
          <w:p w14:paraId="2307A3EA">
            <w:pPr>
              <w:rPr>
                <w:rFonts w:ascii="仿宋" w:hAnsi="仿宋" w:eastAsia="仿宋" w:cs="仿宋"/>
                <w:sz w:val="24"/>
              </w:rPr>
            </w:pPr>
          </w:p>
          <w:p w14:paraId="308644EB">
            <w:pPr>
              <w:rPr>
                <w:rFonts w:ascii="仿宋" w:hAnsi="仿宋" w:eastAsia="仿宋" w:cs="仿宋"/>
                <w:sz w:val="24"/>
              </w:rPr>
            </w:pPr>
          </w:p>
          <w:p w14:paraId="4373C51B">
            <w:pPr>
              <w:rPr>
                <w:rFonts w:ascii="仿宋" w:hAnsi="仿宋" w:eastAsia="仿宋" w:cs="仿宋"/>
                <w:sz w:val="24"/>
              </w:rPr>
            </w:pPr>
          </w:p>
          <w:p w14:paraId="2DFF9B4F">
            <w:pPr>
              <w:rPr>
                <w:rFonts w:ascii="仿宋" w:hAnsi="仿宋" w:eastAsia="仿宋" w:cs="仿宋"/>
                <w:sz w:val="24"/>
              </w:rPr>
            </w:pPr>
          </w:p>
          <w:p w14:paraId="01AB811C">
            <w:pPr>
              <w:rPr>
                <w:rFonts w:ascii="仿宋" w:hAnsi="仿宋" w:eastAsia="仿宋" w:cs="仿宋"/>
                <w:sz w:val="24"/>
              </w:rPr>
            </w:pPr>
          </w:p>
          <w:p w14:paraId="073D1D12">
            <w:pPr>
              <w:rPr>
                <w:rFonts w:ascii="仿宋" w:hAnsi="仿宋" w:eastAsia="仿宋" w:cs="仿宋"/>
                <w:sz w:val="24"/>
              </w:rPr>
            </w:pPr>
          </w:p>
          <w:p w14:paraId="32CD894B">
            <w:pPr>
              <w:rPr>
                <w:rFonts w:ascii="仿宋" w:hAnsi="仿宋" w:eastAsia="仿宋" w:cs="仿宋"/>
                <w:sz w:val="24"/>
              </w:rPr>
            </w:pPr>
          </w:p>
          <w:p w14:paraId="0C807825">
            <w:pPr>
              <w:rPr>
                <w:rFonts w:ascii="仿宋" w:hAnsi="仿宋" w:eastAsia="仿宋" w:cs="仿宋"/>
                <w:sz w:val="24"/>
              </w:rPr>
            </w:pPr>
          </w:p>
          <w:p w14:paraId="631B4527">
            <w:pPr>
              <w:rPr>
                <w:rFonts w:ascii="仿宋" w:hAnsi="仿宋" w:eastAsia="仿宋" w:cs="仿宋"/>
                <w:sz w:val="24"/>
              </w:rPr>
            </w:pPr>
          </w:p>
          <w:p w14:paraId="1A997169">
            <w:pPr>
              <w:rPr>
                <w:rFonts w:ascii="仿宋" w:hAnsi="仿宋" w:eastAsia="仿宋" w:cs="仿宋"/>
                <w:sz w:val="24"/>
              </w:rPr>
            </w:pPr>
          </w:p>
          <w:p w14:paraId="62A558DF">
            <w:pPr>
              <w:rPr>
                <w:rFonts w:ascii="仿宋" w:hAnsi="仿宋" w:eastAsia="仿宋" w:cs="仿宋"/>
                <w:sz w:val="24"/>
              </w:rPr>
            </w:pPr>
          </w:p>
          <w:p w14:paraId="0FDF7A77">
            <w:pPr>
              <w:rPr>
                <w:rFonts w:ascii="仿宋" w:hAnsi="仿宋" w:eastAsia="仿宋" w:cs="仿宋"/>
                <w:sz w:val="24"/>
              </w:rPr>
            </w:pPr>
          </w:p>
          <w:p w14:paraId="309D8102">
            <w:pPr>
              <w:rPr>
                <w:rFonts w:ascii="仿宋" w:hAnsi="仿宋" w:eastAsia="仿宋" w:cs="仿宋"/>
                <w:sz w:val="24"/>
              </w:rPr>
            </w:pPr>
          </w:p>
          <w:p w14:paraId="4B2667B8">
            <w:pPr>
              <w:rPr>
                <w:rFonts w:ascii="仿宋" w:hAnsi="仿宋" w:eastAsia="仿宋" w:cs="仿宋"/>
                <w:sz w:val="24"/>
              </w:rPr>
            </w:pPr>
            <w:r>
              <w:rPr>
                <w:rFonts w:hint="eastAsia" w:ascii="仿宋" w:hAnsi="仿宋" w:eastAsia="仿宋" w:cs="仿宋"/>
                <w:sz w:val="24"/>
              </w:rPr>
              <w:t>第3条 环境卫生</w:t>
            </w:r>
          </w:p>
          <w:p w14:paraId="009759BC">
            <w:pPr>
              <w:rPr>
                <w:rFonts w:ascii="仿宋" w:hAnsi="仿宋" w:eastAsia="仿宋" w:cs="仿宋"/>
                <w:sz w:val="24"/>
              </w:rPr>
            </w:pPr>
            <w:r>
              <w:rPr>
                <w:rFonts w:hint="eastAsia" w:ascii="仿宋" w:hAnsi="仿宋" w:eastAsia="仿宋" w:cs="仿宋"/>
                <w:sz w:val="24"/>
              </w:rPr>
              <w:t>3.1 乙方在园区期间，应严格遵守甲方的各种规章制度和要求，维护好场所及其周边环境，防止造成不应有的污染与破坏；如造成绿地破坏、财产损失和人身伤害，甲方有权追究乙方相关人员、相关负责人的责任。</w:t>
            </w:r>
          </w:p>
          <w:p w14:paraId="5804BF24">
            <w:pPr>
              <w:rPr>
                <w:rFonts w:ascii="仿宋" w:hAnsi="仿宋" w:eastAsia="仿宋" w:cs="仿宋"/>
                <w:sz w:val="24"/>
              </w:rPr>
            </w:pPr>
            <w:r>
              <w:rPr>
                <w:rFonts w:hint="eastAsia" w:ascii="仿宋" w:hAnsi="仿宋" w:eastAsia="仿宋" w:cs="仿宋"/>
                <w:sz w:val="24"/>
              </w:rPr>
              <w:t>3.2 乙方工作及生活中产生的污水必须排放到甲方指定的污水管道内，含化学品的各类废水、废液由乙方回收处理，严禁排放到污水管道内。</w:t>
            </w:r>
          </w:p>
          <w:p w14:paraId="5C5983DE">
            <w:pPr>
              <w:rPr>
                <w:rFonts w:ascii="仿宋" w:hAnsi="仿宋" w:eastAsia="仿宋" w:cs="仿宋"/>
                <w:sz w:val="24"/>
              </w:rPr>
            </w:pPr>
            <w:r>
              <w:rPr>
                <w:rFonts w:hint="eastAsia" w:ascii="仿宋" w:hAnsi="仿宋" w:eastAsia="仿宋" w:cs="仿宋"/>
                <w:sz w:val="24"/>
              </w:rPr>
              <w:t>3.3乙方所产生的固体废弃物，应按照甲方的废弃物管理规定，把固体废弃物分类进行收集和堆放。</w:t>
            </w:r>
          </w:p>
          <w:p w14:paraId="230B27FE">
            <w:pPr>
              <w:rPr>
                <w:rFonts w:ascii="仿宋" w:hAnsi="仿宋" w:eastAsia="仿宋" w:cs="仿宋"/>
                <w:sz w:val="24"/>
              </w:rPr>
            </w:pPr>
            <w:r>
              <w:rPr>
                <w:rFonts w:hint="eastAsia" w:ascii="仿宋" w:hAnsi="仿宋" w:eastAsia="仿宋" w:cs="仿宋"/>
                <w:sz w:val="24"/>
              </w:rPr>
              <w:t>3.4 乙方所涉及到的危险化学品，应进行妥善保管和使用，并在使用后按照环境健康安全要求进行处理。</w:t>
            </w:r>
          </w:p>
          <w:p w14:paraId="14D02D99">
            <w:pPr>
              <w:rPr>
                <w:rFonts w:ascii="仿宋" w:hAnsi="仿宋" w:eastAsia="仿宋" w:cs="仿宋"/>
                <w:sz w:val="24"/>
              </w:rPr>
            </w:pPr>
            <w:r>
              <w:rPr>
                <w:rFonts w:hint="eastAsia" w:ascii="仿宋" w:hAnsi="仿宋" w:eastAsia="仿宋" w:cs="仿宋"/>
                <w:sz w:val="24"/>
              </w:rPr>
              <w:t>3.5 乙方应遵守甲方有关噪声控制标准，减少噪声污染。</w:t>
            </w:r>
          </w:p>
          <w:p w14:paraId="26A6BF1E">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041A1429">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130D4EFA">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475477BC">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042A0739">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43AEE9F2">
            <w:pPr>
              <w:rPr>
                <w:rFonts w:ascii="仿宋" w:hAnsi="仿宋" w:eastAsia="仿宋" w:cs="仿宋"/>
                <w:sz w:val="24"/>
              </w:rPr>
            </w:pPr>
            <w:r>
              <w:rPr>
                <w:rFonts w:hint="eastAsia" w:ascii="仿宋" w:hAnsi="仿宋" w:eastAsia="仿宋" w:cs="仿宋"/>
                <w:sz w:val="24"/>
              </w:rPr>
              <w:t>第4条 罚则与职责</w:t>
            </w:r>
          </w:p>
          <w:p w14:paraId="29F68398">
            <w:pPr>
              <w:rPr>
                <w:rFonts w:ascii="仿宋" w:hAnsi="仿宋" w:eastAsia="仿宋" w:cs="仿宋"/>
                <w:sz w:val="24"/>
              </w:rPr>
            </w:pPr>
            <w:r>
              <w:rPr>
                <w:rFonts w:hint="eastAsia" w:ascii="仿宋" w:hAnsi="仿宋" w:eastAsia="仿宋" w:cs="仿宋"/>
                <w:sz w:val="24"/>
              </w:rPr>
              <w:t>乙方同意并确认：为服务园区及乙方，甲方已经/将制定一系列的管理制度，该制度可由甲方随时更新和修订，且毋须另行通知。相关制度一旦发生变动将会在园区公告栏公布修改内容，并立即生效。乙方将严格遵守该等制度，并同意接受制度规定的各项罚则。</w:t>
            </w:r>
          </w:p>
          <w:p w14:paraId="161AADA2">
            <w:pPr>
              <w:rPr>
                <w:rFonts w:ascii="仿宋" w:hAnsi="仿宋" w:eastAsia="仿宋" w:cs="仿宋"/>
                <w:sz w:val="24"/>
              </w:rPr>
            </w:pPr>
            <w:r>
              <w:rPr>
                <w:rFonts w:hint="eastAsia" w:ascii="仿宋" w:hAnsi="仿宋" w:eastAsia="仿宋" w:cs="仿宋"/>
                <w:sz w:val="24"/>
              </w:rPr>
              <w:t>第5条 其它说明</w:t>
            </w:r>
          </w:p>
          <w:p w14:paraId="0C862FFC">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060E76D4">
            <w:pPr>
              <w:rPr>
                <w:rFonts w:ascii="仿宋" w:hAnsi="仿宋" w:eastAsia="仿宋" w:cs="仿宋"/>
                <w:sz w:val="24"/>
              </w:rPr>
            </w:pPr>
            <w:r>
              <w:rPr>
                <w:rFonts w:hint="eastAsia" w:ascii="仿宋" w:hAnsi="仿宋" w:eastAsia="仿宋" w:cs="仿宋"/>
                <w:sz w:val="24"/>
              </w:rPr>
              <w:t>5.2 乙方若违反本协议，甲方有权单方解除主合同。</w:t>
            </w:r>
          </w:p>
          <w:p w14:paraId="647D8544">
            <w:pPr>
              <w:rPr>
                <w:rFonts w:ascii="仿宋" w:hAnsi="仿宋" w:eastAsia="仿宋" w:cs="仿宋"/>
                <w:sz w:val="24"/>
              </w:rPr>
            </w:pPr>
            <w:r>
              <w:rPr>
                <w:rFonts w:hint="eastAsia" w:ascii="仿宋" w:hAnsi="仿宋" w:eastAsia="仿宋" w:cs="仿宋"/>
                <w:sz w:val="24"/>
              </w:rPr>
              <w:t>5.3 本协议一式四份，甲、乙双方各执两份，盖章后生效。</w:t>
            </w:r>
          </w:p>
          <w:p w14:paraId="23928075">
            <w:pPr>
              <w:rPr>
                <w:rFonts w:ascii="仿宋" w:hAnsi="仿宋" w:eastAsia="仿宋" w:cs="仿宋"/>
                <w:sz w:val="24"/>
              </w:rPr>
            </w:pPr>
          </w:p>
          <w:p w14:paraId="63088D8A">
            <w:pPr>
              <w:rPr>
                <w:rFonts w:ascii="仿宋" w:hAnsi="仿宋" w:eastAsia="仿宋" w:cs="仿宋"/>
                <w:sz w:val="24"/>
              </w:rPr>
            </w:pPr>
            <w:r>
              <w:rPr>
                <w:rFonts w:hint="eastAsia" w:ascii="仿宋" w:hAnsi="仿宋" w:eastAsia="仿宋" w:cs="仿宋"/>
                <w:sz w:val="24"/>
              </w:rPr>
              <w:t>甲方（盖章）：                     乙方（盖章）：</w:t>
            </w:r>
          </w:p>
          <w:p w14:paraId="46CEE8DB">
            <w:pPr>
              <w:rPr>
                <w:rFonts w:ascii="仿宋" w:hAnsi="仿宋" w:eastAsia="仿宋" w:cs="仿宋"/>
                <w:sz w:val="24"/>
              </w:rPr>
            </w:pPr>
          </w:p>
          <w:p w14:paraId="242B051B">
            <w:pPr>
              <w:rPr>
                <w:rFonts w:ascii="仿宋" w:hAnsi="仿宋" w:eastAsia="仿宋" w:cs="仿宋"/>
                <w:sz w:val="24"/>
              </w:rPr>
            </w:pPr>
          </w:p>
          <w:p w14:paraId="7BC2B3AF">
            <w:pPr>
              <w:rPr>
                <w:rFonts w:ascii="仿宋" w:hAnsi="仿宋" w:eastAsia="仿宋" w:cs="仿宋"/>
                <w:sz w:val="24"/>
              </w:rPr>
            </w:pPr>
          </w:p>
          <w:p w14:paraId="4D37DDBC">
            <w:pPr>
              <w:rPr>
                <w:rFonts w:ascii="仿宋" w:hAnsi="仿宋" w:eastAsia="仿宋" w:cs="仿宋"/>
                <w:sz w:val="24"/>
              </w:rPr>
            </w:pPr>
          </w:p>
          <w:p w14:paraId="79E1E9DC">
            <w:pPr>
              <w:rPr>
                <w:rFonts w:ascii="仿宋" w:hAnsi="仿宋" w:eastAsia="仿宋" w:cs="仿宋"/>
                <w:sz w:val="24"/>
              </w:rPr>
            </w:pPr>
          </w:p>
          <w:p w14:paraId="565AC130">
            <w:pPr>
              <w:rPr>
                <w:rFonts w:ascii="仿宋" w:hAnsi="仿宋" w:eastAsia="仿宋" w:cs="仿宋"/>
                <w:sz w:val="24"/>
              </w:rPr>
            </w:pPr>
          </w:p>
          <w:p w14:paraId="5F8E4AF5">
            <w:pPr>
              <w:rPr>
                <w:rFonts w:ascii="仿宋" w:hAnsi="仿宋" w:eastAsia="仿宋" w:cs="仿宋"/>
                <w:sz w:val="24"/>
              </w:rPr>
            </w:pPr>
          </w:p>
          <w:p w14:paraId="13D40D1A">
            <w:pPr>
              <w:rPr>
                <w:rFonts w:ascii="仿宋" w:hAnsi="仿宋" w:eastAsia="仿宋" w:cs="仿宋"/>
                <w:sz w:val="24"/>
              </w:rPr>
            </w:pPr>
          </w:p>
          <w:p w14:paraId="69D7448E">
            <w:pPr>
              <w:rPr>
                <w:rFonts w:ascii="仿宋" w:hAnsi="仿宋" w:eastAsia="仿宋" w:cs="仿宋"/>
                <w:sz w:val="24"/>
              </w:rPr>
            </w:pPr>
          </w:p>
          <w:p w14:paraId="27B1291E">
            <w:pPr>
              <w:rPr>
                <w:rFonts w:ascii="仿宋" w:hAnsi="仿宋" w:eastAsia="仿宋" w:cs="仿宋"/>
                <w:sz w:val="24"/>
              </w:rPr>
            </w:pPr>
          </w:p>
          <w:p w14:paraId="3972079F">
            <w:pPr>
              <w:rPr>
                <w:rFonts w:ascii="仿宋" w:hAnsi="仿宋" w:eastAsia="仿宋" w:cs="仿宋"/>
                <w:sz w:val="24"/>
              </w:rPr>
            </w:pPr>
          </w:p>
          <w:p w14:paraId="6A24BBA4">
            <w:pPr>
              <w:rPr>
                <w:rFonts w:ascii="仿宋" w:hAnsi="仿宋" w:eastAsia="仿宋" w:cs="仿宋"/>
                <w:sz w:val="24"/>
              </w:rPr>
            </w:pPr>
          </w:p>
          <w:p w14:paraId="41A5BC5C">
            <w:pPr>
              <w:rPr>
                <w:rFonts w:ascii="仿宋" w:hAnsi="仿宋" w:eastAsia="仿宋" w:cs="仿宋"/>
                <w:sz w:val="24"/>
              </w:rPr>
            </w:pPr>
          </w:p>
          <w:p w14:paraId="3751E5D4">
            <w:pPr>
              <w:rPr>
                <w:rFonts w:ascii="仿宋" w:hAnsi="仿宋" w:eastAsia="仿宋" w:cs="仿宋"/>
                <w:sz w:val="24"/>
              </w:rPr>
            </w:pPr>
          </w:p>
          <w:p w14:paraId="640687C9">
            <w:pPr>
              <w:rPr>
                <w:rFonts w:ascii="仿宋" w:hAnsi="仿宋" w:eastAsia="仿宋" w:cs="仿宋"/>
                <w:sz w:val="24"/>
              </w:rPr>
            </w:pPr>
          </w:p>
          <w:p w14:paraId="572F5984">
            <w:pPr>
              <w:rPr>
                <w:rFonts w:ascii="仿宋" w:hAnsi="仿宋" w:eastAsia="仿宋" w:cs="仿宋"/>
                <w:sz w:val="24"/>
              </w:rPr>
            </w:pPr>
          </w:p>
          <w:p w14:paraId="463A576E">
            <w:pPr>
              <w:rPr>
                <w:rFonts w:ascii="仿宋" w:hAnsi="仿宋" w:eastAsia="仿宋" w:cs="仿宋"/>
                <w:sz w:val="24"/>
              </w:rPr>
            </w:pPr>
          </w:p>
          <w:p w14:paraId="3AC0B3DF">
            <w:pPr>
              <w:rPr>
                <w:rFonts w:ascii="方正仿宋_GB2312" w:hAnsi="方正仿宋_GB2312" w:eastAsia="方正仿宋_GB2312" w:cs="方正仿宋_GB2312"/>
                <w:sz w:val="20"/>
                <w:szCs w:val="20"/>
              </w:rPr>
            </w:pPr>
            <w:r>
              <w:rPr>
                <w:rFonts w:hint="eastAsia" w:ascii="仿宋" w:hAnsi="仿宋" w:eastAsia="仿宋" w:cs="仿宋"/>
                <w:sz w:val="24"/>
              </w:rPr>
              <w:t>附件三</w:t>
            </w:r>
          </w:p>
          <w:p w14:paraId="0FF0EBEF">
            <w:pPr>
              <w:rPr>
                <w:rFonts w:ascii="仿宋_GB2312" w:eastAsia="仿宋_GB2312"/>
                <w:sz w:val="28"/>
                <w:szCs w:val="28"/>
              </w:rPr>
            </w:pPr>
          </w:p>
          <w:p w14:paraId="784953CB">
            <w:pPr>
              <w:rPr>
                <w:rFonts w:ascii="仿宋_GB2312" w:eastAsia="仿宋_GB2312"/>
                <w:sz w:val="28"/>
                <w:szCs w:val="28"/>
              </w:rPr>
            </w:pPr>
            <w:r>
              <w:rPr>
                <w:rFonts w:hint="eastAsia" w:ascii="仿宋_GB2312" w:eastAsia="仿宋_GB2312"/>
                <w:sz w:val="28"/>
                <w:szCs w:val="28"/>
              </w:rPr>
              <w:t>芜湖宜邻置业发展有限公司：</w:t>
            </w:r>
          </w:p>
          <w:p w14:paraId="5DD6D67A">
            <w:pPr>
              <w:rPr>
                <w:rFonts w:ascii="仿宋_GB2312" w:eastAsia="仿宋_GB2312"/>
                <w:sz w:val="28"/>
                <w:szCs w:val="28"/>
              </w:rPr>
            </w:pPr>
            <w:r>
              <w:rPr>
                <w:rFonts w:hint="eastAsia" w:ascii="仿宋_GB2312" w:eastAsia="仿宋_GB2312"/>
                <w:sz w:val="28"/>
                <w:szCs w:val="28"/>
              </w:rPr>
              <w:t xml:space="preserve">    承诺人系</w:t>
            </w:r>
            <w:r>
              <w:rPr>
                <w:rFonts w:hint="eastAsia" w:ascii="仿宋_GB2312" w:eastAsia="仿宋_GB2312"/>
                <w:sz w:val="28"/>
                <w:szCs w:val="28"/>
                <w:u w:val="single"/>
              </w:rPr>
              <w:t xml:space="preserve">                     </w:t>
            </w:r>
            <w:r>
              <w:rPr>
                <w:rFonts w:hint="eastAsia" w:ascii="仿宋_GB2312" w:eastAsia="仿宋_GB2312"/>
                <w:sz w:val="28"/>
                <w:szCs w:val="28"/>
              </w:rPr>
              <w:t>（承租方名称）股东/实际控制人，承诺人现向贵司承诺如下：</w:t>
            </w:r>
          </w:p>
          <w:p w14:paraId="7E743635">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承诺人将严格按照《芜湖宜邻中心房屋租赁合同》约定督促承租方严格履行合同约定的相关责任和义务。</w:t>
            </w:r>
          </w:p>
          <w:p w14:paraId="5B0569F8">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如承租方履行《芜湖宜邻中心房屋租赁合同》中发生违约行为，承诺人对承租方应承担的相关责任和义务承担连带担保责任。</w:t>
            </w:r>
          </w:p>
          <w:p w14:paraId="3573878B">
            <w:pPr>
              <w:numPr>
                <w:ilvl w:val="0"/>
                <w:numId w:val="1"/>
              </w:numPr>
              <w:ind w:left="0" w:firstLine="560" w:firstLineChars="200"/>
              <w:rPr>
                <w:rFonts w:ascii="仿宋_GB2312" w:eastAsia="仿宋_GB2312"/>
                <w:sz w:val="28"/>
                <w:szCs w:val="28"/>
              </w:rPr>
            </w:pPr>
            <w:r>
              <w:rPr>
                <w:rFonts w:hint="eastAsia" w:ascii="仿宋_GB2312" w:eastAsia="仿宋_GB2312"/>
                <w:sz w:val="28"/>
                <w:szCs w:val="28"/>
              </w:rPr>
              <w:t>本承诺函系承诺人真实意思表示，不可撤销。</w:t>
            </w:r>
          </w:p>
          <w:p w14:paraId="51ABF328">
            <w:pPr>
              <w:ind w:left="640" w:right="640"/>
              <w:jc w:val="center"/>
              <w:rPr>
                <w:rFonts w:ascii="仿宋_GB2312" w:eastAsia="仿宋_GB2312"/>
                <w:sz w:val="28"/>
                <w:szCs w:val="28"/>
              </w:rPr>
            </w:pPr>
            <w:r>
              <w:rPr>
                <w:rFonts w:hint="eastAsia" w:ascii="仿宋_GB2312" w:eastAsia="仿宋_GB2312"/>
                <w:sz w:val="28"/>
                <w:szCs w:val="28"/>
              </w:rPr>
              <w:t xml:space="preserve">             </w:t>
            </w:r>
          </w:p>
          <w:p w14:paraId="67FDCAF7">
            <w:pPr>
              <w:ind w:left="640" w:right="640"/>
              <w:jc w:val="center"/>
              <w:rPr>
                <w:rFonts w:ascii="仿宋_GB2312" w:eastAsia="仿宋_GB2312"/>
                <w:sz w:val="28"/>
                <w:szCs w:val="28"/>
              </w:rPr>
            </w:pPr>
            <w:r>
              <w:rPr>
                <w:rFonts w:hint="eastAsia" w:ascii="仿宋_GB2312" w:eastAsia="仿宋_GB2312"/>
                <w:sz w:val="28"/>
                <w:szCs w:val="28"/>
              </w:rPr>
              <w:t xml:space="preserve">      承诺人：</w:t>
            </w:r>
            <w:r>
              <w:rPr>
                <w:rFonts w:hint="eastAsia" w:ascii="仿宋_GB2312" w:eastAsia="仿宋_GB2312"/>
                <w:sz w:val="28"/>
                <w:szCs w:val="28"/>
                <w:u w:val="single"/>
              </w:rPr>
              <w:t xml:space="preserve">               </w:t>
            </w:r>
          </w:p>
          <w:p w14:paraId="028B7609">
            <w:pPr>
              <w:wordWrap w:val="0"/>
              <w:ind w:right="640" w:firstLine="3080" w:firstLineChars="1100"/>
              <w:jc w:val="right"/>
              <w:rPr>
                <w:rFonts w:ascii="仿宋_GB2312" w:eastAsia="仿宋_GB2312"/>
                <w:sz w:val="28"/>
                <w:szCs w:val="28"/>
              </w:rPr>
            </w:pPr>
            <w:r>
              <w:rPr>
                <w:rFonts w:hint="eastAsia" w:ascii="仿宋_GB2312" w:eastAsia="仿宋_GB2312"/>
                <w:sz w:val="28"/>
                <w:szCs w:val="28"/>
              </w:rPr>
              <w:t xml:space="preserve">       </w:t>
            </w:r>
            <w:r>
              <w:rPr>
                <w:rFonts w:hint="eastAsia" w:ascii="仿宋_GB2312" w:eastAsia="仿宋_GB2312"/>
                <w:sz w:val="28"/>
                <w:szCs w:val="28"/>
                <w:u w:val="single"/>
              </w:rPr>
              <w:t xml:space="preserve">    </w:t>
            </w:r>
            <w:r>
              <w:rPr>
                <w:rFonts w:hint="eastAsia" w:ascii="仿宋_GB2312" w:eastAsia="仿宋_GB2312"/>
                <w:sz w:val="28"/>
                <w:szCs w:val="28"/>
              </w:rPr>
              <w:t>年</w:t>
            </w:r>
            <w:r>
              <w:rPr>
                <w:rFonts w:hint="eastAsia" w:ascii="仿宋_GB2312" w:eastAsia="仿宋_GB2312"/>
                <w:sz w:val="28"/>
                <w:szCs w:val="28"/>
                <w:u w:val="single"/>
              </w:rPr>
              <w:t xml:space="preserve">    </w:t>
            </w:r>
            <w:r>
              <w:rPr>
                <w:rFonts w:hint="eastAsia" w:ascii="仿宋_GB2312" w:eastAsia="仿宋_GB2312"/>
                <w:sz w:val="28"/>
                <w:szCs w:val="28"/>
              </w:rPr>
              <w:t>月</w:t>
            </w:r>
            <w:r>
              <w:rPr>
                <w:rFonts w:hint="eastAsia" w:ascii="仿宋_GB2312" w:eastAsia="仿宋_GB2312"/>
                <w:sz w:val="28"/>
                <w:szCs w:val="28"/>
                <w:u w:val="single"/>
              </w:rPr>
              <w:t xml:space="preserve">    </w:t>
            </w:r>
            <w:r>
              <w:rPr>
                <w:rFonts w:hint="eastAsia" w:ascii="仿宋_GB2312" w:eastAsia="仿宋_GB2312"/>
                <w:sz w:val="28"/>
                <w:szCs w:val="28"/>
              </w:rPr>
              <w:t>日</w:t>
            </w:r>
          </w:p>
          <w:p w14:paraId="4B7BE157">
            <w:pPr>
              <w:tabs>
                <w:tab w:val="left" w:pos="3328"/>
              </w:tabs>
              <w:jc w:val="left"/>
              <w:rPr>
                <w:rFonts w:ascii="仿宋_GB2312" w:eastAsia="仿宋_GB2312"/>
              </w:rPr>
            </w:pPr>
          </w:p>
          <w:p w14:paraId="7A5B7E24"/>
          <w:p w14:paraId="5184F52A"/>
          <w:p w14:paraId="3E4BEE7C"/>
          <w:p w14:paraId="70940998">
            <w:pPr>
              <w:ind w:left="2230" w:leftChars="1062"/>
              <w:rPr>
                <w:b/>
              </w:rPr>
            </w:pPr>
          </w:p>
        </w:tc>
      </w:tr>
      <w:tr w14:paraId="7F664637">
        <w:tblPrEx>
          <w:tblCellMar>
            <w:top w:w="0" w:type="dxa"/>
            <w:left w:w="108" w:type="dxa"/>
            <w:bottom w:w="0" w:type="dxa"/>
            <w:right w:w="108" w:type="dxa"/>
          </w:tblCellMar>
        </w:tblPrEx>
        <w:trPr>
          <w:cantSplit/>
          <w:trHeight w:val="12413" w:hRule="atLeast"/>
          <w:jc w:val="center"/>
        </w:trPr>
        <w:tc>
          <w:tcPr>
            <w:tcW w:w="9720" w:type="dxa"/>
            <w:tcBorders>
              <w:bottom w:val="nil"/>
            </w:tcBorders>
          </w:tcPr>
          <w:p w14:paraId="7F008938">
            <w:pPr>
              <w:rPr>
                <w:rFonts w:ascii="仿宋" w:hAnsi="仿宋" w:eastAsia="仿宋" w:cs="仿宋"/>
                <w:sz w:val="24"/>
              </w:rPr>
            </w:pPr>
            <w:r>
              <w:rPr>
                <w:rFonts w:hint="eastAsia" w:ascii="仿宋" w:hAnsi="仿宋" w:eastAsia="仿宋" w:cs="仿宋"/>
                <w:sz w:val="24"/>
              </w:rPr>
              <w:t>3.5 乙方应遵守甲方有关噪声控制标准，减少噪声污染。</w:t>
            </w:r>
          </w:p>
          <w:p w14:paraId="7C9D2A1F">
            <w:pPr>
              <w:rPr>
                <w:rFonts w:ascii="仿宋" w:hAnsi="仿宋" w:eastAsia="仿宋" w:cs="仿宋"/>
                <w:sz w:val="24"/>
              </w:rPr>
            </w:pPr>
            <w:r>
              <w:rPr>
                <w:rFonts w:hint="eastAsia" w:ascii="仿宋" w:hAnsi="仿宋" w:eastAsia="仿宋" w:cs="仿宋"/>
                <w:sz w:val="24"/>
              </w:rPr>
              <w:t>3.6乙方应接受甲方的环境健康安全教育和环境健康安全监督，并注意节约能源。</w:t>
            </w:r>
          </w:p>
          <w:p w14:paraId="10AB7219">
            <w:pPr>
              <w:rPr>
                <w:rFonts w:ascii="仿宋" w:hAnsi="仿宋" w:eastAsia="仿宋" w:cs="仿宋"/>
                <w:sz w:val="24"/>
              </w:rPr>
            </w:pPr>
            <w:r>
              <w:rPr>
                <w:rFonts w:hint="eastAsia" w:ascii="仿宋" w:hAnsi="仿宋" w:eastAsia="仿宋" w:cs="仿宋"/>
                <w:sz w:val="24"/>
              </w:rPr>
              <w:t>3.7 乙方应符合国家安全技术要求，应符合国家相关设备的使用标准，应无条件接受甲方的监督和检查。</w:t>
            </w:r>
          </w:p>
          <w:p w14:paraId="4394E58B">
            <w:pPr>
              <w:rPr>
                <w:rFonts w:ascii="仿宋" w:hAnsi="仿宋" w:eastAsia="仿宋" w:cs="仿宋"/>
                <w:sz w:val="24"/>
              </w:rPr>
            </w:pPr>
            <w:r>
              <w:rPr>
                <w:rFonts w:hint="eastAsia" w:ascii="仿宋" w:hAnsi="仿宋" w:eastAsia="仿宋" w:cs="仿宋"/>
                <w:sz w:val="24"/>
              </w:rPr>
              <w:t>3.8 乙方有权拒绝甲方导致严重环境健康安全破坏的作业要求，并向有关部门投诉。</w:t>
            </w:r>
          </w:p>
          <w:p w14:paraId="74C0BCD3">
            <w:pPr>
              <w:rPr>
                <w:rFonts w:ascii="仿宋" w:hAnsi="仿宋" w:eastAsia="仿宋" w:cs="仿宋"/>
                <w:sz w:val="24"/>
              </w:rPr>
            </w:pPr>
            <w:r>
              <w:rPr>
                <w:rFonts w:hint="eastAsia" w:ascii="仿宋" w:hAnsi="仿宋" w:eastAsia="仿宋" w:cs="仿宋"/>
                <w:sz w:val="24"/>
              </w:rPr>
              <w:t>3.9 甲方有权对乙方环境健康安全进行监督，如发现乙方有违章行为，应要求乙方进行整改，由乙方制定整改措施，经双方协商确认后，予以执行。对整改不力的，依据对环境健康安全造成的破坏性程度，甲方可以提出赔款，赔款金额从各类履约保证金中扣除或要求乙方另行支付。</w:t>
            </w:r>
          </w:p>
          <w:p w14:paraId="3F4AEF78">
            <w:pPr>
              <w:rPr>
                <w:rFonts w:ascii="仿宋" w:hAnsi="仿宋" w:eastAsia="仿宋" w:cs="仿宋"/>
                <w:sz w:val="24"/>
              </w:rPr>
            </w:pPr>
            <w:r>
              <w:rPr>
                <w:rFonts w:hint="eastAsia" w:ascii="仿宋" w:hAnsi="仿宋" w:eastAsia="仿宋" w:cs="仿宋"/>
                <w:sz w:val="24"/>
              </w:rPr>
              <w:t>3.10 乙方不得在园区内乱搭乱建临时设施，确因作业需要设置临时设施的，必须经甲方书面同意后方可进行。</w:t>
            </w:r>
          </w:p>
          <w:p w14:paraId="6D4697D2">
            <w:pPr>
              <w:rPr>
                <w:rFonts w:ascii="仿宋" w:hAnsi="仿宋" w:eastAsia="仿宋" w:cs="仿宋"/>
                <w:sz w:val="24"/>
              </w:rPr>
            </w:pPr>
            <w:r>
              <w:rPr>
                <w:rFonts w:hint="eastAsia" w:ascii="仿宋" w:hAnsi="仿宋" w:eastAsia="仿宋" w:cs="仿宋"/>
                <w:sz w:val="24"/>
              </w:rPr>
              <w:t>第4条 职责</w:t>
            </w:r>
          </w:p>
          <w:p w14:paraId="581FE13B">
            <w:pPr>
              <w:rPr>
                <w:rFonts w:ascii="仿宋" w:hAnsi="仿宋" w:eastAsia="仿宋" w:cs="仿宋"/>
                <w:sz w:val="24"/>
              </w:rPr>
            </w:pPr>
            <w:r>
              <w:rPr>
                <w:rFonts w:hint="eastAsia" w:ascii="仿宋" w:hAnsi="仿宋" w:eastAsia="仿宋" w:cs="仿宋"/>
                <w:sz w:val="24"/>
              </w:rPr>
              <w:t>乙方同意并确认：为服务园区及乙方，甲方已经制定一系列的管理制度，该制度可由甲方随时更新和修订，且毋须另行通知。相关制度一旦发生变动将会在园区公告栏公布修改内容，并立即生效。乙方将严格遵守该等制度，并同意接受制度规定的违约条款。</w:t>
            </w:r>
          </w:p>
          <w:p w14:paraId="17C097B8">
            <w:pPr>
              <w:rPr>
                <w:rFonts w:ascii="仿宋" w:hAnsi="仿宋" w:eastAsia="仿宋" w:cs="仿宋"/>
                <w:sz w:val="24"/>
              </w:rPr>
            </w:pPr>
            <w:r>
              <w:rPr>
                <w:rFonts w:hint="eastAsia" w:ascii="仿宋" w:hAnsi="仿宋" w:eastAsia="仿宋" w:cs="仿宋"/>
                <w:sz w:val="24"/>
              </w:rPr>
              <w:t>第5条 其它说明</w:t>
            </w:r>
          </w:p>
          <w:p w14:paraId="29F8D9D3">
            <w:pPr>
              <w:rPr>
                <w:rFonts w:ascii="仿宋" w:hAnsi="仿宋" w:eastAsia="仿宋" w:cs="仿宋"/>
                <w:sz w:val="24"/>
              </w:rPr>
            </w:pPr>
            <w:r>
              <w:rPr>
                <w:rFonts w:hint="eastAsia" w:ascii="仿宋" w:hAnsi="仿宋" w:eastAsia="仿宋" w:cs="仿宋"/>
                <w:sz w:val="24"/>
              </w:rPr>
              <w:t>5.1 本协议执行过程中，如发生争议，由双方友好协商解决；若经协商、调解不能解决争议的，任何一方可以向主合同约定的有管辖权的人民法院提起诉讼。</w:t>
            </w:r>
          </w:p>
          <w:p w14:paraId="5790D616">
            <w:pPr>
              <w:rPr>
                <w:rFonts w:ascii="仿宋" w:hAnsi="仿宋" w:eastAsia="仿宋" w:cs="仿宋"/>
                <w:sz w:val="24"/>
              </w:rPr>
            </w:pPr>
            <w:r>
              <w:rPr>
                <w:rFonts w:hint="eastAsia" w:ascii="仿宋" w:hAnsi="仿宋" w:eastAsia="仿宋" w:cs="仿宋"/>
                <w:sz w:val="24"/>
              </w:rPr>
              <w:t>5.2 乙方若违反本协议，甲方有权单方解除主合同。</w:t>
            </w:r>
          </w:p>
          <w:p w14:paraId="6D566671">
            <w:pPr>
              <w:rPr>
                <w:rFonts w:ascii="仿宋" w:hAnsi="仿宋" w:eastAsia="仿宋" w:cs="仿宋"/>
                <w:sz w:val="24"/>
              </w:rPr>
            </w:pPr>
            <w:r>
              <w:rPr>
                <w:rFonts w:hint="eastAsia" w:ascii="仿宋" w:hAnsi="仿宋" w:eastAsia="仿宋" w:cs="仿宋"/>
                <w:sz w:val="24"/>
              </w:rPr>
              <w:t>5.3 本协议一式陆份，甲、乙双方各执叁份，盖章后生效。</w:t>
            </w:r>
          </w:p>
          <w:p w14:paraId="6332E272">
            <w:pPr>
              <w:rPr>
                <w:rFonts w:ascii="仿宋" w:hAnsi="仿宋" w:eastAsia="仿宋" w:cs="仿宋"/>
                <w:sz w:val="24"/>
              </w:rPr>
            </w:pPr>
          </w:p>
          <w:p w14:paraId="1BF4DD52">
            <w:pPr>
              <w:rPr>
                <w:rFonts w:ascii="仿宋" w:hAnsi="仿宋" w:eastAsia="仿宋" w:cs="仿宋"/>
                <w:sz w:val="24"/>
              </w:rPr>
            </w:pPr>
            <w:r>
              <w:rPr>
                <w:rFonts w:hint="eastAsia" w:ascii="仿宋" w:hAnsi="仿宋" w:eastAsia="仿宋" w:cs="仿宋"/>
                <w:sz w:val="24"/>
              </w:rPr>
              <w:t>甲方（盖章）：                     乙方（盖章）：</w:t>
            </w:r>
          </w:p>
          <w:p w14:paraId="0558CDD0">
            <w:pPr>
              <w:rPr>
                <w:rFonts w:ascii="仿宋" w:hAnsi="仿宋" w:eastAsia="仿宋" w:cs="仿宋"/>
                <w:sz w:val="24"/>
              </w:rPr>
            </w:pPr>
          </w:p>
          <w:p w14:paraId="543FBF78">
            <w:pPr>
              <w:ind w:left="2230" w:leftChars="1062"/>
              <w:rPr>
                <w:b/>
              </w:rPr>
            </w:pPr>
          </w:p>
        </w:tc>
      </w:tr>
    </w:tbl>
    <w:p w14:paraId="0837752A"/>
    <w:p w14:paraId="1274B5C0">
      <w:pPr>
        <w:rPr>
          <w:rFonts w:ascii="仿宋" w:hAnsi="仿宋" w:eastAsia="仿宋" w:cs="仿宋"/>
          <w:sz w:val="24"/>
        </w:rPr>
      </w:pPr>
    </w:p>
    <w:p w14:paraId="4DFC1E46">
      <w:pPr>
        <w:rPr>
          <w:rFonts w:ascii="仿宋" w:hAnsi="仿宋" w:eastAsia="仿宋" w:cs="仿宋"/>
          <w:sz w:val="24"/>
        </w:rPr>
      </w:pPr>
    </w:p>
    <w:p w14:paraId="2BE4D2C3">
      <w:pPr>
        <w:rPr>
          <w:rFonts w:ascii="仿宋" w:hAnsi="仿宋" w:eastAsia="仿宋" w:cs="仿宋"/>
          <w:sz w:val="24"/>
        </w:rPr>
      </w:pPr>
    </w:p>
    <w:p w14:paraId="2F4E9532">
      <w:pPr>
        <w:rPr>
          <w:rFonts w:hint="default" w:ascii="仿宋" w:hAnsi="仿宋" w:eastAsia="仿宋" w:cs="仿宋"/>
          <w:sz w:val="24"/>
          <w:lang w:val="en-US" w:eastAsia="zh-CN"/>
        </w:rPr>
      </w:pPr>
      <w:r>
        <w:rPr>
          <w:rFonts w:hint="eastAsia" w:ascii="仿宋" w:hAnsi="仿宋" w:eastAsia="仿宋" w:cs="仿宋"/>
          <w:sz w:val="24"/>
          <w:lang w:val="en-US" w:eastAsia="zh-CN"/>
        </w:rPr>
        <w:t>附件三：</w:t>
      </w:r>
    </w:p>
    <w:p w14:paraId="0F6D6A33">
      <w:pPr>
        <w:jc w:val="center"/>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承 诺 函</w:t>
      </w:r>
    </w:p>
    <w:p w14:paraId="2ACA8543">
      <w:pPr>
        <w:rPr>
          <w:rFonts w:ascii="仿宋" w:hAnsi="仿宋" w:eastAsia="仿宋" w:cs="仿宋"/>
          <w:color w:val="000000" w:themeColor="text1"/>
          <w:sz w:val="24"/>
          <w14:textFill>
            <w14:solidFill>
              <w14:schemeClr w14:val="tx1"/>
            </w14:solidFill>
          </w14:textFill>
        </w:rPr>
      </w:pPr>
    </w:p>
    <w:p w14:paraId="172E2864">
      <w:pPr>
        <w:rPr>
          <w:rFonts w:ascii="仿宋" w:hAnsi="仿宋" w:eastAsia="仿宋" w:cs="仿宋"/>
          <w:color w:val="000000" w:themeColor="text1"/>
          <w:sz w:val="24"/>
          <w14:textFill>
            <w14:solidFill>
              <w14:schemeClr w14:val="tx1"/>
            </w14:solidFill>
          </w14:textFill>
        </w:rPr>
      </w:pPr>
      <w:bookmarkStart w:id="9" w:name="OLE_LINK15"/>
      <w:r>
        <w:rPr>
          <w:rFonts w:hint="eastAsia" w:ascii="仿宋" w:hAnsi="仿宋" w:eastAsia="仿宋" w:cs="仿宋"/>
          <w:color w:val="000000" w:themeColor="text1"/>
          <w:sz w:val="24"/>
          <w14:textFill>
            <w14:solidFill>
              <w14:schemeClr w14:val="tx1"/>
            </w14:solidFill>
          </w14:textFill>
        </w:rPr>
        <w:t>芜湖宜创科技产业园运营管理有限公司</w:t>
      </w:r>
      <w:bookmarkEnd w:id="9"/>
      <w:r>
        <w:rPr>
          <w:rFonts w:hint="eastAsia" w:ascii="仿宋" w:hAnsi="仿宋" w:eastAsia="仿宋" w:cs="仿宋"/>
          <w:color w:val="000000" w:themeColor="text1"/>
          <w:sz w:val="24"/>
          <w14:textFill>
            <w14:solidFill>
              <w14:schemeClr w14:val="tx1"/>
            </w14:solidFill>
          </w14:textFill>
        </w:rPr>
        <w:t>：</w:t>
      </w:r>
    </w:p>
    <w:p w14:paraId="3A4B6247">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承诺人系</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u w:val="single"/>
          <w:lang w:val="en-US" w:eastAsia="zh-CN"/>
          <w14:textFill>
            <w14:solidFill>
              <w14:schemeClr w14:val="tx1"/>
            </w14:solidFill>
          </w14:textFill>
        </w:rPr>
        <w:t xml:space="preserve">            </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（承租方名称）股东/实际控制人，承诺人现向贵司承诺如下：</w:t>
      </w:r>
    </w:p>
    <w:p w14:paraId="391102F7">
      <w:pPr>
        <w:numPr>
          <w:ilvl w:val="0"/>
          <w:numId w:val="5"/>
        </w:numP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承诺人将严格按照《</w:t>
      </w:r>
      <w:bookmarkStart w:id="10" w:name="OLE_LINK14"/>
      <w:r>
        <w:rPr>
          <w:rFonts w:hint="eastAsia" w:ascii="仿宋" w:hAnsi="仿宋" w:eastAsia="仿宋" w:cs="仿宋"/>
          <w:color w:val="000000" w:themeColor="text1"/>
          <w:sz w:val="24"/>
          <w14:textFill>
            <w14:solidFill>
              <w14:schemeClr w14:val="tx1"/>
            </w14:solidFill>
          </w14:textFill>
        </w:rPr>
        <w:t>芜湖梦溪科创走廊一期项目企业入驻合同</w:t>
      </w:r>
      <w:bookmarkEnd w:id="10"/>
      <w:r>
        <w:rPr>
          <w:rFonts w:hint="eastAsia" w:ascii="仿宋" w:hAnsi="仿宋" w:eastAsia="仿宋" w:cs="仿宋"/>
          <w:color w:val="000000" w:themeColor="text1"/>
          <w:sz w:val="24"/>
          <w14:textFill>
            <w14:solidFill>
              <w14:schemeClr w14:val="tx1"/>
            </w14:solidFill>
          </w14:textFill>
        </w:rPr>
        <w:t>》约定督促承租方严格履行合同约定的相关责任和义务。</w:t>
      </w:r>
    </w:p>
    <w:p w14:paraId="48E1D1EF">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二、如承租方履行《芜湖梦溪科创走廊一期项目企业入驻合同》中发生违约行为，承诺人对承租方应承担的相关责任和义务承担连带担保责任。保证期间为主债务履行期限届满之日起3年。</w:t>
      </w:r>
    </w:p>
    <w:p w14:paraId="41CC4D05">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三、本承诺函系承诺人真实意思表示，不可撤销。</w:t>
      </w:r>
    </w:p>
    <w:p w14:paraId="19B99D2A">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p>
    <w:p w14:paraId="1DA3F28E">
      <w:pP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承诺人：    </w:t>
      </w:r>
    </w:p>
    <w:p w14:paraId="6A00D16B">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p>
    <w:p w14:paraId="7C040E20">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r>
        <w:rPr>
          <w:rFonts w:hint="eastAsia" w:ascii="仿宋" w:hAnsi="仿宋" w:eastAsia="仿宋" w:cs="仿宋"/>
          <w:color w:val="000000" w:themeColor="text1"/>
          <w:sz w:val="24"/>
          <w:lang w:val="en-US" w:eastAsia="zh-CN"/>
          <w14:textFill>
            <w14:solidFill>
              <w14:schemeClr w14:val="tx1"/>
            </w14:solidFill>
          </w14:textFill>
        </w:rPr>
        <w:t xml:space="preserve">20  </w:t>
      </w:r>
      <w:r>
        <w:rPr>
          <w:rFonts w:hint="eastAsia" w:ascii="仿宋" w:hAnsi="仿宋" w:eastAsia="仿宋" w:cs="仿宋"/>
          <w:color w:val="000000" w:themeColor="text1"/>
          <w:sz w:val="24"/>
          <w14:textFill>
            <w14:solidFill>
              <w14:schemeClr w14:val="tx1"/>
            </w14:solidFill>
          </w14:textFill>
        </w:rPr>
        <w:t xml:space="preserve">  年    月    日</w:t>
      </w:r>
    </w:p>
    <w:p w14:paraId="212EB4B2">
      <w:pPr>
        <w:rPr>
          <w:rFonts w:ascii="仿宋" w:hAnsi="仿宋" w:eastAsia="仿宋" w:cs="仿宋"/>
          <w:color w:val="000000" w:themeColor="text1"/>
          <w:sz w:val="24"/>
          <w14:textFill>
            <w14:solidFill>
              <w14:schemeClr w14:val="tx1"/>
            </w14:solidFill>
          </w14:textFill>
        </w:rPr>
      </w:pPr>
    </w:p>
    <w:p w14:paraId="39B3AAB9">
      <w:pPr>
        <w:rPr>
          <w:rFonts w:ascii="仿宋" w:hAnsi="仿宋" w:eastAsia="仿宋" w:cs="仿宋"/>
          <w:sz w:val="24"/>
        </w:rPr>
      </w:pPr>
    </w:p>
    <w:p w14:paraId="49A473E1">
      <w:pPr>
        <w:rPr>
          <w:rFonts w:ascii="仿宋" w:hAnsi="仿宋" w:eastAsia="仿宋" w:cs="仿宋"/>
          <w:sz w:val="24"/>
        </w:rPr>
      </w:pPr>
    </w:p>
    <w:p w14:paraId="0A13B643">
      <w:pPr>
        <w:rPr>
          <w:rFonts w:ascii="仿宋" w:hAnsi="仿宋" w:eastAsia="仿宋" w:cs="仿宋"/>
          <w:sz w:val="24"/>
        </w:rPr>
      </w:pPr>
    </w:p>
    <w:p w14:paraId="7DA1DD26"/>
    <w:p w14:paraId="455DCCF3">
      <w:pPr>
        <w:rPr>
          <w:rFonts w:ascii="仿宋" w:hAnsi="仿宋" w:eastAsia="仿宋" w:cs="仿宋"/>
          <w:sz w:val="28"/>
          <w:szCs w:val="28"/>
        </w:rPr>
      </w:pPr>
    </w:p>
    <w:p w14:paraId="238D25F0">
      <w:pPr>
        <w:rPr>
          <w:rFonts w:ascii="仿宋" w:hAnsi="仿宋" w:eastAsia="仿宋" w:cs="仿宋"/>
          <w:sz w:val="28"/>
          <w:szCs w:val="28"/>
        </w:rPr>
      </w:pPr>
    </w:p>
    <w:p w14:paraId="1AD4C01E">
      <w:pPr>
        <w:rPr>
          <w:rFonts w:ascii="仿宋" w:hAnsi="仿宋" w:eastAsia="仿宋" w:cs="仿宋"/>
          <w:sz w:val="28"/>
          <w:szCs w:val="28"/>
        </w:rPr>
      </w:pPr>
    </w:p>
    <w:p w14:paraId="3F4E98B8">
      <w:pPr>
        <w:rPr>
          <w:rFonts w:ascii="仿宋" w:hAnsi="仿宋" w:eastAsia="仿宋" w:cs="仿宋"/>
          <w:sz w:val="28"/>
          <w:szCs w:val="28"/>
        </w:rPr>
      </w:pPr>
    </w:p>
    <w:p w14:paraId="42E950C4">
      <w:pPr>
        <w:rPr>
          <w:rFonts w:ascii="仿宋" w:hAnsi="仿宋" w:eastAsia="仿宋" w:cs="仿宋"/>
          <w:sz w:val="28"/>
          <w:szCs w:val="28"/>
        </w:rPr>
      </w:pPr>
    </w:p>
    <w:p w14:paraId="4928C7CD">
      <w:pPr>
        <w:rPr>
          <w:rFonts w:ascii="仿宋" w:hAnsi="仿宋" w:eastAsia="仿宋" w:cs="仿宋"/>
          <w:sz w:val="28"/>
          <w:szCs w:val="28"/>
        </w:rPr>
      </w:pPr>
    </w:p>
    <w:p w14:paraId="3808F5D0">
      <w:pPr>
        <w:rPr>
          <w:rFonts w:ascii="仿宋" w:hAnsi="仿宋" w:eastAsia="仿宋" w:cs="仿宋"/>
          <w:sz w:val="28"/>
          <w:szCs w:val="28"/>
        </w:rPr>
      </w:pPr>
    </w:p>
    <w:p w14:paraId="187F7B44">
      <w:pPr>
        <w:rPr>
          <w:rFonts w:ascii="仿宋" w:hAnsi="仿宋" w:eastAsia="仿宋" w:cs="仿宋"/>
          <w:sz w:val="28"/>
          <w:szCs w:val="28"/>
        </w:rPr>
      </w:pPr>
    </w:p>
    <w:p w14:paraId="66DC181A">
      <w:pPr>
        <w:rPr>
          <w:rFonts w:ascii="仿宋" w:hAnsi="仿宋" w:eastAsia="仿宋" w:cs="仿宋"/>
          <w:sz w:val="28"/>
          <w:szCs w:val="28"/>
        </w:rPr>
      </w:pPr>
    </w:p>
    <w:p w14:paraId="786D410E">
      <w:pPr>
        <w:rPr>
          <w:rFonts w:ascii="仿宋" w:hAnsi="仿宋" w:eastAsia="仿宋" w:cs="仿宋"/>
          <w:sz w:val="28"/>
          <w:szCs w:val="28"/>
        </w:rPr>
      </w:pPr>
    </w:p>
    <w:p w14:paraId="5B9C12F0">
      <w:pPr>
        <w:rPr>
          <w:rFonts w:ascii="仿宋" w:hAnsi="仿宋" w:eastAsia="仿宋" w:cs="仿宋"/>
          <w:sz w:val="28"/>
          <w:szCs w:val="28"/>
        </w:rPr>
      </w:pPr>
    </w:p>
    <w:p w14:paraId="73D128A6">
      <w:pPr>
        <w:rPr>
          <w:rFonts w:ascii="仿宋" w:hAnsi="仿宋" w:eastAsia="仿宋" w:cs="仿宋"/>
          <w:sz w:val="28"/>
          <w:szCs w:val="28"/>
        </w:rPr>
      </w:pPr>
    </w:p>
    <w:p w14:paraId="37EE2A4F">
      <w:pPr>
        <w:rPr>
          <w:rFonts w:ascii="仿宋" w:hAnsi="仿宋" w:eastAsia="仿宋" w:cs="仿宋"/>
          <w:sz w:val="28"/>
          <w:szCs w:val="28"/>
        </w:rPr>
      </w:pPr>
    </w:p>
    <w:p w14:paraId="1DB027AA">
      <w:pPr>
        <w:rPr>
          <w:rFonts w:ascii="仿宋" w:hAnsi="仿宋" w:eastAsia="仿宋" w:cs="仿宋"/>
          <w:sz w:val="24"/>
        </w:rPr>
      </w:pPr>
      <w:r>
        <w:rPr>
          <w:rFonts w:hint="eastAsia" w:ascii="仿宋" w:hAnsi="仿宋" w:eastAsia="仿宋" w:cs="仿宋"/>
          <w:sz w:val="24"/>
        </w:rPr>
        <w:t>附件四:</w:t>
      </w:r>
    </w:p>
    <w:p w14:paraId="5A513BDD">
      <w:pPr>
        <w:jc w:val="center"/>
        <w:rPr>
          <w:rFonts w:ascii="仿宋" w:hAnsi="仿宋" w:eastAsia="仿宋" w:cs="仿宋"/>
          <w:b/>
          <w:bCs/>
          <w:sz w:val="28"/>
          <w:szCs w:val="28"/>
        </w:rPr>
      </w:pPr>
      <w:r>
        <w:rPr>
          <w:rFonts w:hint="eastAsia" w:ascii="仿宋" w:hAnsi="仿宋" w:eastAsia="仿宋" w:cs="仿宋"/>
          <w:b/>
          <w:bCs/>
          <w:sz w:val="28"/>
          <w:szCs w:val="28"/>
        </w:rPr>
        <w:t>廉洁合作协议</w:t>
      </w:r>
    </w:p>
    <w:p w14:paraId="6AF1893B">
      <w:pPr>
        <w:rPr>
          <w:rFonts w:ascii="仿宋" w:hAnsi="仿宋" w:eastAsia="仿宋" w:cs="仿宋"/>
          <w:sz w:val="24"/>
        </w:rPr>
      </w:pPr>
      <w:r>
        <w:rPr>
          <w:rFonts w:hint="eastAsia" w:ascii="仿宋" w:hAnsi="仿宋" w:eastAsia="仿宋" w:cs="仿宋"/>
          <w:sz w:val="24"/>
        </w:rPr>
        <w:t xml:space="preserve">甲方：芜湖宜创科技产业园运营管理有限公司           </w:t>
      </w:r>
    </w:p>
    <w:p w14:paraId="552CB16C">
      <w:pPr>
        <w:rPr>
          <w:rFonts w:ascii="仿宋" w:hAnsi="仿宋" w:eastAsia="仿宋" w:cs="仿宋"/>
          <w:sz w:val="24"/>
          <w:highlight w:val="green"/>
        </w:rPr>
      </w:pPr>
      <w:r>
        <w:rPr>
          <w:rFonts w:hint="eastAsia" w:ascii="仿宋" w:hAnsi="仿宋" w:eastAsia="仿宋" w:cs="仿宋"/>
          <w:sz w:val="24"/>
        </w:rPr>
        <w:t xml:space="preserve">乙方： </w:t>
      </w:r>
    </w:p>
    <w:p w14:paraId="206C99C9">
      <w:pPr>
        <w:rPr>
          <w:rFonts w:ascii="仿宋" w:hAnsi="仿宋" w:eastAsia="仿宋" w:cs="仿宋"/>
          <w:sz w:val="24"/>
        </w:rPr>
      </w:pPr>
      <w:r>
        <w:rPr>
          <w:rFonts w:hint="eastAsia" w:ascii="仿宋" w:hAnsi="仿宋" w:eastAsia="仿宋" w:cs="仿宋"/>
          <w:sz w:val="24"/>
        </w:rPr>
        <w:t>甲、乙双方于    年   月   日签署了《芜湖梦溪科创走廊一期项目企业入驻合同》，为加强主合同履行过程中的廉洁合作，确保主合同顺利履行，防范发生任何损害签约双方权益的行为，经甲、乙双方协商签订本协议并作为双方共同遵守的廉洁合作行为准则。</w:t>
      </w:r>
    </w:p>
    <w:p w14:paraId="116C1E51">
      <w:pPr>
        <w:rPr>
          <w:rFonts w:ascii="仿宋" w:hAnsi="仿宋" w:eastAsia="仿宋" w:cs="仿宋"/>
          <w:sz w:val="24"/>
        </w:rPr>
      </w:pPr>
      <w:r>
        <w:rPr>
          <w:rFonts w:hint="eastAsia" w:ascii="仿宋" w:hAnsi="仿宋" w:eastAsia="仿宋" w:cs="仿宋"/>
          <w:sz w:val="24"/>
        </w:rPr>
        <w:t>一、甲方责任</w:t>
      </w:r>
    </w:p>
    <w:p w14:paraId="70EACE2F">
      <w:pPr>
        <w:rPr>
          <w:rFonts w:ascii="仿宋" w:hAnsi="仿宋" w:eastAsia="仿宋" w:cs="仿宋"/>
          <w:sz w:val="24"/>
        </w:rPr>
      </w:pPr>
      <w:r>
        <w:rPr>
          <w:rFonts w:hint="eastAsia" w:ascii="仿宋" w:hAnsi="仿宋" w:eastAsia="仿宋" w:cs="仿宋"/>
          <w:sz w:val="24"/>
        </w:rPr>
        <w:t>1.甲方有责任向乙方（含乙方人员，下同）介绍本单位廉洁合作管理的各项制度规定，并对本单位工作人员进行廉洁合作教育。</w:t>
      </w:r>
    </w:p>
    <w:p w14:paraId="7D945100">
      <w:pPr>
        <w:rPr>
          <w:rFonts w:ascii="仿宋" w:hAnsi="仿宋" w:eastAsia="仿宋" w:cs="仿宋"/>
          <w:sz w:val="24"/>
        </w:rPr>
      </w:pPr>
      <w:r>
        <w:rPr>
          <w:rFonts w:hint="eastAsia" w:ascii="仿宋" w:hAnsi="仿宋" w:eastAsia="仿宋" w:cs="仿宋"/>
          <w:sz w:val="24"/>
        </w:rPr>
        <w:t>2.甲方人员（含家属、子女，下同）应严格遵守本单位廉洁合作管理的规定，保持与乙方的正常业务交往，不得利用职务便利或职务上的影响，索要（或接受）乙方（含亲属，下同）的礼金、礼品、有价证券或贵重物品以及参与其他可能影响其行使职权的活动。</w:t>
      </w:r>
    </w:p>
    <w:p w14:paraId="111C4905">
      <w:pPr>
        <w:rPr>
          <w:rFonts w:ascii="仿宋" w:hAnsi="仿宋" w:eastAsia="仿宋" w:cs="仿宋"/>
          <w:sz w:val="24"/>
        </w:rPr>
      </w:pPr>
      <w:r>
        <w:rPr>
          <w:rFonts w:hint="eastAsia" w:ascii="仿宋" w:hAnsi="仿宋" w:eastAsia="仿宋" w:cs="仿宋"/>
          <w:sz w:val="24"/>
        </w:rPr>
        <w:t>3.甲方有权对乙方在主合同履行过程中廉洁合作情况进行监督。在主合同履行过程中发现甲方人员有收受乙方贿赂、伙同乙方谋取不正当利益或伙同乙方人员损害甲乙双方利益行为的，均应及时采取措施予以制止，并及时通报乙方。</w:t>
      </w:r>
    </w:p>
    <w:p w14:paraId="35CE76A6">
      <w:pPr>
        <w:rPr>
          <w:rFonts w:ascii="仿宋" w:hAnsi="仿宋" w:eastAsia="仿宋" w:cs="仿宋"/>
          <w:sz w:val="24"/>
        </w:rPr>
      </w:pPr>
      <w:r>
        <w:rPr>
          <w:rFonts w:hint="eastAsia" w:ascii="仿宋" w:hAnsi="仿宋" w:eastAsia="仿宋" w:cs="仿宋"/>
          <w:sz w:val="24"/>
        </w:rPr>
        <w:t>4.甲方接受乙方实名或匿名投诉举报，并将严格保密。</w:t>
      </w:r>
    </w:p>
    <w:p w14:paraId="090DAA9E">
      <w:pPr>
        <w:rPr>
          <w:rFonts w:ascii="仿宋" w:hAnsi="仿宋" w:eastAsia="仿宋" w:cs="仿宋"/>
          <w:sz w:val="24"/>
        </w:rPr>
      </w:pPr>
      <w:r>
        <w:rPr>
          <w:rFonts w:hint="eastAsia" w:ascii="仿宋" w:hAnsi="仿宋" w:eastAsia="仿宋" w:cs="仿宋"/>
          <w:sz w:val="24"/>
        </w:rPr>
        <w:t>接受举报部门：集团公司纪检监察室</w:t>
      </w:r>
    </w:p>
    <w:p w14:paraId="15C153B3">
      <w:pPr>
        <w:rPr>
          <w:rFonts w:ascii="仿宋" w:hAnsi="仿宋" w:eastAsia="仿宋" w:cs="仿宋"/>
          <w:sz w:val="24"/>
        </w:rPr>
      </w:pPr>
      <w:r>
        <w:rPr>
          <w:rFonts w:hint="eastAsia" w:ascii="仿宋" w:hAnsi="仿宋" w:eastAsia="仿宋" w:cs="仿宋"/>
          <w:sz w:val="24"/>
        </w:rPr>
        <w:t>地址：芜湖市鸠江区瑞祥路88号皖江财富广场A1座8楼</w:t>
      </w:r>
    </w:p>
    <w:p w14:paraId="3D5D172F">
      <w:pPr>
        <w:rPr>
          <w:rFonts w:ascii="仿宋" w:hAnsi="仿宋" w:eastAsia="仿宋" w:cs="仿宋"/>
          <w:sz w:val="24"/>
        </w:rPr>
      </w:pPr>
      <w:r>
        <w:rPr>
          <w:rFonts w:hint="eastAsia" w:ascii="仿宋" w:hAnsi="仿宋" w:eastAsia="仿宋" w:cs="仿宋"/>
          <w:sz w:val="24"/>
        </w:rPr>
        <w:t>电话：0553-2882024</w:t>
      </w:r>
    </w:p>
    <w:p w14:paraId="44A31678">
      <w:pPr>
        <w:rPr>
          <w:rFonts w:ascii="仿宋" w:hAnsi="仿宋" w:eastAsia="仿宋" w:cs="仿宋"/>
          <w:sz w:val="24"/>
        </w:rPr>
      </w:pPr>
      <w:r>
        <w:rPr>
          <w:rFonts w:hint="eastAsia" w:ascii="仿宋" w:hAnsi="仿宋" w:eastAsia="仿宋" w:cs="仿宋"/>
          <w:sz w:val="24"/>
        </w:rPr>
        <w:t>邮箱：872417800@qq.com</w:t>
      </w:r>
    </w:p>
    <w:p w14:paraId="6121735B">
      <w:pPr>
        <w:rPr>
          <w:rFonts w:ascii="仿宋" w:hAnsi="仿宋" w:eastAsia="仿宋" w:cs="仿宋"/>
          <w:sz w:val="24"/>
        </w:rPr>
      </w:pPr>
      <w:r>
        <w:rPr>
          <w:rFonts w:hint="eastAsia" w:ascii="仿宋" w:hAnsi="仿宋" w:eastAsia="仿宋" w:cs="仿宋"/>
          <w:sz w:val="24"/>
        </w:rPr>
        <w:t>二、乙方责任</w:t>
      </w:r>
    </w:p>
    <w:p w14:paraId="73C8777A">
      <w:pPr>
        <w:rPr>
          <w:rFonts w:ascii="仿宋" w:hAnsi="仿宋" w:eastAsia="仿宋" w:cs="仿宋"/>
          <w:sz w:val="24"/>
        </w:rPr>
      </w:pPr>
      <w:r>
        <w:rPr>
          <w:rFonts w:hint="eastAsia" w:ascii="仿宋" w:hAnsi="仿宋" w:eastAsia="仿宋" w:cs="仿宋"/>
          <w:sz w:val="24"/>
        </w:rPr>
        <w:t xml:space="preserve">    1.乙方应保证乙方人员知悉甲方廉洁合作管理的各项制度及本协议的规定。</w:t>
      </w:r>
    </w:p>
    <w:p w14:paraId="63B85606">
      <w:pPr>
        <w:rPr>
          <w:rFonts w:ascii="仿宋" w:hAnsi="仿宋" w:eastAsia="仿宋" w:cs="仿宋"/>
          <w:sz w:val="24"/>
        </w:rPr>
      </w:pPr>
      <w:r>
        <w:rPr>
          <w:rFonts w:hint="eastAsia" w:ascii="仿宋" w:hAnsi="仿宋" w:eastAsia="仿宋" w:cs="仿宋"/>
          <w:sz w:val="24"/>
        </w:rPr>
        <w:t>2.乙方人员应严格遵守甲方廉洁合作管理的规定，有责任就甲方人员任何不廉洁行为向甲方投诉举报，保持与甲方的正常业务交往，不得贿赂甲方人员或与甲方人员有不正当利益来往。</w:t>
      </w:r>
    </w:p>
    <w:p w14:paraId="3EA71D7C">
      <w:pPr>
        <w:rPr>
          <w:rFonts w:ascii="仿宋" w:hAnsi="仿宋" w:eastAsia="仿宋" w:cs="仿宋"/>
          <w:sz w:val="24"/>
        </w:rPr>
      </w:pPr>
      <w:r>
        <w:rPr>
          <w:rFonts w:hint="eastAsia" w:ascii="仿宋" w:hAnsi="仿宋" w:eastAsia="仿宋" w:cs="仿宋"/>
          <w:sz w:val="24"/>
        </w:rPr>
        <w:t xml:space="preserve">    3.乙方有义务接受甲方对乙方在合同履行过程中廉洁合作管理执行情况的监督，在主合同履行过程中发现乙方人员向甲方人员行贿、伙同甲方人员谋取不正当利益或伙同甲方人员损害甲乙双方利益行为的，均应及时采取措施予以制止，并及时通报甲方。</w:t>
      </w:r>
    </w:p>
    <w:p w14:paraId="148E0FF5">
      <w:pPr>
        <w:rPr>
          <w:rFonts w:ascii="仿宋" w:hAnsi="仿宋" w:eastAsia="仿宋" w:cs="仿宋"/>
          <w:sz w:val="24"/>
        </w:rPr>
      </w:pPr>
      <w:r>
        <w:rPr>
          <w:rFonts w:hint="eastAsia" w:ascii="仿宋" w:hAnsi="仿宋" w:eastAsia="仿宋" w:cs="仿宋"/>
          <w:sz w:val="24"/>
        </w:rPr>
        <w:t>4.甲方对不廉洁行为开展调查的过程中，乙方必须配合，包括如实陈述事实、提供相关资料、配合甲方现场调查等。</w:t>
      </w:r>
    </w:p>
    <w:p w14:paraId="3A054B2B">
      <w:pPr>
        <w:rPr>
          <w:rFonts w:ascii="仿宋" w:hAnsi="仿宋" w:eastAsia="仿宋" w:cs="仿宋"/>
          <w:sz w:val="24"/>
        </w:rPr>
      </w:pPr>
      <w:r>
        <w:rPr>
          <w:rFonts w:hint="eastAsia" w:ascii="仿宋" w:hAnsi="仿宋" w:eastAsia="仿宋" w:cs="仿宋"/>
          <w:sz w:val="24"/>
        </w:rPr>
        <w:t>三、违约责任</w:t>
      </w:r>
    </w:p>
    <w:p w14:paraId="2FF03DE1">
      <w:pPr>
        <w:rPr>
          <w:rFonts w:ascii="仿宋" w:hAnsi="仿宋" w:eastAsia="仿宋" w:cs="仿宋"/>
          <w:sz w:val="24"/>
        </w:rPr>
      </w:pPr>
      <w:r>
        <w:rPr>
          <w:rFonts w:hint="eastAsia" w:ascii="仿宋" w:hAnsi="仿宋" w:eastAsia="仿宋" w:cs="仿宋"/>
          <w:sz w:val="24"/>
        </w:rPr>
        <w:t>1.甲方人员如违反廉洁合作管理制度及本协议规定，甲方应视情节轻重、影响大小,依据公司制度予以违纪人员行政处罚直至解除劳动合同。情节严重的，依法移交纪检监察机关。</w:t>
      </w:r>
    </w:p>
    <w:p w14:paraId="7F683C45">
      <w:pPr>
        <w:rPr>
          <w:rFonts w:ascii="仿宋" w:hAnsi="仿宋" w:eastAsia="仿宋" w:cs="仿宋"/>
          <w:sz w:val="24"/>
        </w:rPr>
      </w:pPr>
      <w:r>
        <w:rPr>
          <w:rFonts w:hint="eastAsia" w:ascii="仿宋" w:hAnsi="仿宋" w:eastAsia="仿宋" w:cs="仿宋"/>
          <w:sz w:val="24"/>
        </w:rPr>
        <w:t>2.乙方人员如违反廉洁合作管理制度及本协议规定，不视为个人行为，甲方有权单方面解除合同关系、取消合作、将乙方列入“失信人员”名单、扣除乙方所交保证金或要求支付违约金（不超过主合同总金额的20%）。</w:t>
      </w:r>
    </w:p>
    <w:p w14:paraId="2CE2F80A">
      <w:pPr>
        <w:rPr>
          <w:rFonts w:ascii="仿宋" w:hAnsi="仿宋" w:eastAsia="仿宋" w:cs="仿宋"/>
          <w:sz w:val="24"/>
        </w:rPr>
      </w:pPr>
      <w:r>
        <w:rPr>
          <w:rFonts w:hint="eastAsia" w:ascii="仿宋" w:hAnsi="仿宋" w:eastAsia="仿宋" w:cs="仿宋"/>
          <w:sz w:val="24"/>
        </w:rPr>
        <w:t>四、本协议有效期，自双方盖章之日起至主合同履约完毕。</w:t>
      </w:r>
    </w:p>
    <w:p w14:paraId="37C72BA4">
      <w:pPr>
        <w:rPr>
          <w:rFonts w:ascii="仿宋" w:hAnsi="仿宋" w:eastAsia="仿宋" w:cs="仿宋"/>
          <w:sz w:val="24"/>
        </w:rPr>
      </w:pPr>
      <w:r>
        <w:rPr>
          <w:rFonts w:hint="eastAsia" w:ascii="仿宋" w:hAnsi="仿宋" w:eastAsia="仿宋" w:cs="仿宋"/>
          <w:sz w:val="24"/>
        </w:rPr>
        <w:t>五、本协议一式陆份，双方各执叁份，作为合同的附件，与主合同具有同等的法律效力。</w:t>
      </w:r>
    </w:p>
    <w:p w14:paraId="76F1F665">
      <w:pPr>
        <w:rPr>
          <w:rFonts w:ascii="仿宋" w:hAnsi="仿宋" w:eastAsia="仿宋" w:cs="仿宋"/>
          <w:sz w:val="24"/>
        </w:rPr>
      </w:pPr>
    </w:p>
    <w:p w14:paraId="3610B81A">
      <w:pPr>
        <w:rPr>
          <w:rFonts w:ascii="仿宋" w:hAnsi="仿宋" w:eastAsia="仿宋" w:cs="仿宋"/>
          <w:sz w:val="24"/>
        </w:rPr>
      </w:pPr>
      <w:r>
        <w:rPr>
          <w:rFonts w:hint="eastAsia" w:ascii="仿宋" w:hAnsi="仿宋" w:eastAsia="仿宋" w:cs="仿宋"/>
          <w:sz w:val="24"/>
        </w:rPr>
        <w:t xml:space="preserve">甲 方：（签章）                        乙 方：（签章）                            </w:t>
      </w:r>
    </w:p>
    <w:p w14:paraId="5EA69B44">
      <w:pPr>
        <w:rPr>
          <w:rFonts w:ascii="仿宋" w:hAnsi="仿宋" w:eastAsia="仿宋" w:cs="仿宋"/>
          <w:sz w:val="24"/>
        </w:rPr>
      </w:pPr>
      <w:r>
        <w:rPr>
          <w:rFonts w:hint="eastAsia" w:ascii="仿宋" w:hAnsi="仿宋" w:eastAsia="仿宋" w:cs="仿宋"/>
          <w:sz w:val="24"/>
        </w:rPr>
        <w:t>日 期：                                 日 期：</w:t>
      </w:r>
    </w:p>
    <w:p w14:paraId="38541FD1">
      <w:pPr>
        <w:rPr>
          <w:rFonts w:ascii="仿宋" w:hAnsi="仿宋" w:eastAsia="仿宋" w:cs="仿宋"/>
          <w:sz w:val="24"/>
        </w:rPr>
      </w:pPr>
    </w:p>
    <w:p w14:paraId="1D7F7663">
      <w:pPr>
        <w:rPr>
          <w:rFonts w:ascii="仿宋" w:hAnsi="仿宋" w:eastAsia="仿宋" w:cs="仿宋"/>
          <w:sz w:val="24"/>
        </w:rPr>
      </w:pPr>
    </w:p>
    <w:p w14:paraId="581C7B14">
      <w:pPr>
        <w:rPr>
          <w:szCs w:val="21"/>
        </w:rPr>
      </w:pPr>
    </w:p>
    <w:p w14:paraId="568AA8BF">
      <w:pPr>
        <w:rPr>
          <w:szCs w:val="21"/>
        </w:rPr>
      </w:pPr>
    </w:p>
    <w:p w14:paraId="04E2618E">
      <w:pPr>
        <w:rPr>
          <w:szCs w:val="21"/>
        </w:rPr>
      </w:pPr>
    </w:p>
    <w:p w14:paraId="40E73A1D">
      <w:pPr>
        <w:rPr>
          <w:szCs w:val="21"/>
        </w:rPr>
      </w:pPr>
    </w:p>
    <w:p w14:paraId="4536F1F1">
      <w:pPr>
        <w:rPr>
          <w:szCs w:val="21"/>
        </w:rPr>
      </w:pPr>
    </w:p>
    <w:p w14:paraId="5DD61B8A">
      <w:pPr>
        <w:rPr>
          <w:szCs w:val="21"/>
        </w:rPr>
      </w:pPr>
    </w:p>
    <w:p w14:paraId="01D06A27">
      <w:pPr>
        <w:rPr>
          <w:szCs w:val="21"/>
        </w:rPr>
      </w:pPr>
    </w:p>
    <w:p w14:paraId="12694ED6">
      <w:pPr>
        <w:rPr>
          <w:szCs w:val="21"/>
        </w:rPr>
      </w:pPr>
    </w:p>
    <w:p w14:paraId="4687A4C1">
      <w:pPr>
        <w:rPr>
          <w:szCs w:val="21"/>
        </w:rPr>
      </w:pPr>
    </w:p>
    <w:p w14:paraId="3DE78B1B">
      <w:pPr>
        <w:rPr>
          <w:szCs w:val="21"/>
        </w:rPr>
        <w:sectPr>
          <w:pgSz w:w="11906" w:h="16838"/>
          <w:pgMar w:top="1440" w:right="1800" w:bottom="1440" w:left="1800" w:header="851" w:footer="992" w:gutter="0"/>
          <w:cols w:space="720" w:num="1"/>
          <w:docGrid w:type="lines" w:linePitch="312" w:charSpace="0"/>
        </w:sectPr>
      </w:pPr>
    </w:p>
    <w:p w14:paraId="39CED4BC">
      <w:pPr>
        <w:rPr>
          <w:rFonts w:ascii="仿宋" w:hAnsi="仿宋" w:eastAsia="仿宋" w:cs="仿宋"/>
          <w:szCs w:val="21"/>
        </w:rPr>
      </w:pPr>
      <w:r>
        <w:rPr>
          <w:rFonts w:hint="eastAsia" w:ascii="仿宋" w:hAnsi="仿宋" w:eastAsia="仿宋" w:cs="仿宋"/>
          <w:szCs w:val="21"/>
        </w:rPr>
        <w:t xml:space="preserve">附件五：       </w:t>
      </w:r>
    </w:p>
    <w:p w14:paraId="1CB43774">
      <w:pPr>
        <w:jc w:val="center"/>
        <w:rPr>
          <w:rFonts w:ascii="宋体" w:hAnsi="宋体" w:cs="宋体"/>
          <w:szCs w:val="21"/>
        </w:rPr>
      </w:pPr>
      <w:bookmarkStart w:id="11" w:name="OLE_LINK16"/>
      <w:r>
        <w:rPr>
          <w:rFonts w:hint="eastAsia" w:ascii="宋体" w:hAnsi="宋体" w:cs="宋体"/>
          <w:b/>
          <w:bCs/>
          <w:spacing w:val="5"/>
          <w:szCs w:val="21"/>
        </w:rPr>
        <w:t>房屋租赁</w:t>
      </w:r>
      <w:r>
        <w:rPr>
          <w:rFonts w:ascii="宋体" w:hAnsi="宋体" w:cs="宋体"/>
          <w:b/>
          <w:bCs/>
          <w:spacing w:val="5"/>
          <w:szCs w:val="21"/>
        </w:rPr>
        <w:t>交付确认书</w:t>
      </w:r>
    </w:p>
    <w:bookmarkEnd w:id="11"/>
    <w:p w14:paraId="0DED53BD">
      <w:pPr>
        <w:spacing w:before="302" w:line="220" w:lineRule="auto"/>
        <w:ind w:left="460"/>
        <w:rPr>
          <w:rFonts w:ascii="宋体" w:hAnsi="宋体" w:cs="宋体"/>
          <w:szCs w:val="21"/>
          <w:u w:val="single"/>
        </w:rPr>
      </w:pPr>
      <w:r>
        <w:rPr>
          <w:rFonts w:hint="eastAsia" w:ascii="宋体" w:hAnsi="宋体" w:cs="宋体"/>
          <w:spacing w:val="-9"/>
          <w:szCs w:val="21"/>
        </w:rPr>
        <w:t>房</w:t>
      </w:r>
      <w:r>
        <w:rPr>
          <w:rFonts w:ascii="宋体" w:hAnsi="宋体" w:cs="宋体"/>
          <w:spacing w:val="-9"/>
          <w:szCs w:val="21"/>
        </w:rPr>
        <w:t>号</w:t>
      </w:r>
      <w:r>
        <w:rPr>
          <w:rFonts w:ascii="宋体" w:hAnsi="宋体" w:cs="宋体"/>
          <w:spacing w:val="15"/>
          <w:szCs w:val="21"/>
        </w:rPr>
        <w:t xml:space="preserve">  </w:t>
      </w:r>
      <w:r>
        <w:rPr>
          <w:rFonts w:ascii="宋体" w:hAnsi="宋体" w:cs="宋体"/>
          <w:spacing w:val="-9"/>
          <w:szCs w:val="21"/>
        </w:rPr>
        <w:t>：</w:t>
      </w:r>
      <w:r>
        <w:rPr>
          <w:rFonts w:ascii="宋体" w:hAnsi="宋体" w:cs="宋体"/>
          <w:szCs w:val="21"/>
          <w:u w:val="single"/>
        </w:rPr>
        <w:t xml:space="preserve">   </w:t>
      </w:r>
      <w:r>
        <w:rPr>
          <w:rFonts w:hint="eastAsia" w:ascii="宋体" w:hAnsi="宋体" w:cs="宋体"/>
          <w:szCs w:val="21"/>
          <w:u w:val="single"/>
        </w:rPr>
        <w:t xml:space="preserve">                                                          </w:t>
      </w:r>
      <w:r>
        <w:rPr>
          <w:rFonts w:ascii="宋体" w:hAnsi="宋体" w:cs="宋体"/>
          <w:szCs w:val="21"/>
          <w:u w:val="single"/>
        </w:rPr>
        <w:t xml:space="preserve">   </w:t>
      </w:r>
      <w:r>
        <w:rPr>
          <w:rFonts w:ascii="宋体" w:hAnsi="宋体" w:cs="宋体"/>
          <w:spacing w:val="-105"/>
          <w:szCs w:val="21"/>
          <w:u w:val="single"/>
        </w:rPr>
        <w:t xml:space="preserve"> </w:t>
      </w:r>
      <w:r>
        <w:rPr>
          <w:rFonts w:hint="eastAsia" w:ascii="宋体" w:hAnsi="宋体" w:cs="宋体"/>
          <w:spacing w:val="-105"/>
          <w:szCs w:val="21"/>
          <w:u w:val="single"/>
        </w:rPr>
        <w:t xml:space="preserve">                               </w:t>
      </w:r>
    </w:p>
    <w:tbl>
      <w:tblPr>
        <w:tblStyle w:val="11"/>
        <w:tblpPr w:leftFromText="180" w:rightFromText="180" w:vertAnchor="text" w:horzAnchor="page" w:tblpX="1100" w:tblpY="75"/>
        <w:tblOverlap w:val="never"/>
        <w:tblW w:w="972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52EF1B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 w:hRule="atLeast"/>
        </w:trPr>
        <w:tc>
          <w:tcPr>
            <w:tcW w:w="9724" w:type="dxa"/>
            <w:gridSpan w:val="6"/>
          </w:tcPr>
          <w:p w14:paraId="6F5B7D0F">
            <w:pPr>
              <w:pStyle w:val="10"/>
              <w:spacing w:before="130" w:line="220" w:lineRule="auto"/>
              <w:ind w:left="4426"/>
              <w:rPr>
                <w:sz w:val="21"/>
                <w:szCs w:val="21"/>
              </w:rPr>
            </w:pPr>
            <w:r>
              <w:rPr>
                <w:b/>
                <w:bCs/>
                <w:spacing w:val="-4"/>
                <w:sz w:val="21"/>
                <w:szCs w:val="21"/>
              </w:rPr>
              <w:t>验收项目</w:t>
            </w:r>
          </w:p>
        </w:tc>
      </w:tr>
      <w:tr w14:paraId="1918EF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3806" w:type="dxa"/>
            <w:gridSpan w:val="2"/>
          </w:tcPr>
          <w:p w14:paraId="03169226">
            <w:pPr>
              <w:pStyle w:val="10"/>
              <w:spacing w:before="125" w:line="220" w:lineRule="auto"/>
              <w:ind w:left="1305"/>
              <w:rPr>
                <w:sz w:val="21"/>
                <w:szCs w:val="21"/>
              </w:rPr>
            </w:pPr>
            <w:r>
              <w:rPr>
                <w:b/>
                <w:bCs/>
                <w:spacing w:val="-5"/>
                <w:sz w:val="21"/>
                <w:szCs w:val="21"/>
              </w:rPr>
              <w:t>项目内容</w:t>
            </w:r>
          </w:p>
        </w:tc>
        <w:tc>
          <w:tcPr>
            <w:tcW w:w="675" w:type="dxa"/>
          </w:tcPr>
          <w:p w14:paraId="3EDD1699">
            <w:pPr>
              <w:pStyle w:val="10"/>
              <w:spacing w:before="125" w:line="221" w:lineRule="auto"/>
              <w:ind w:left="123"/>
              <w:rPr>
                <w:sz w:val="21"/>
                <w:szCs w:val="21"/>
              </w:rPr>
            </w:pPr>
            <w:r>
              <w:rPr>
                <w:b/>
                <w:bCs/>
                <w:spacing w:val="-7"/>
                <w:sz w:val="21"/>
                <w:szCs w:val="21"/>
              </w:rPr>
              <w:t>单位</w:t>
            </w:r>
          </w:p>
        </w:tc>
        <w:tc>
          <w:tcPr>
            <w:tcW w:w="766" w:type="dxa"/>
          </w:tcPr>
          <w:p w14:paraId="4DF8EEA5">
            <w:pPr>
              <w:pStyle w:val="10"/>
              <w:spacing w:before="125" w:line="220" w:lineRule="auto"/>
              <w:ind w:left="171"/>
              <w:rPr>
                <w:sz w:val="21"/>
                <w:szCs w:val="21"/>
              </w:rPr>
            </w:pPr>
            <w:r>
              <w:rPr>
                <w:b/>
                <w:bCs/>
                <w:spacing w:val="-7"/>
                <w:sz w:val="21"/>
                <w:szCs w:val="21"/>
              </w:rPr>
              <w:t>数量</w:t>
            </w:r>
          </w:p>
        </w:tc>
        <w:tc>
          <w:tcPr>
            <w:tcW w:w="1558" w:type="dxa"/>
          </w:tcPr>
          <w:p w14:paraId="5CA7D12F">
            <w:pPr>
              <w:pStyle w:val="10"/>
              <w:spacing w:before="125" w:line="220" w:lineRule="auto"/>
              <w:ind w:left="114"/>
              <w:rPr>
                <w:sz w:val="21"/>
                <w:szCs w:val="21"/>
              </w:rPr>
            </w:pPr>
            <w:r>
              <w:rPr>
                <w:b/>
                <w:bCs/>
                <w:spacing w:val="-11"/>
                <w:sz w:val="21"/>
                <w:szCs w:val="21"/>
              </w:rPr>
              <w:t>合</w:t>
            </w:r>
            <w:r>
              <w:rPr>
                <w:spacing w:val="8"/>
                <w:sz w:val="21"/>
                <w:szCs w:val="21"/>
              </w:rPr>
              <w:t xml:space="preserve"> </w:t>
            </w:r>
            <w:r>
              <w:rPr>
                <w:b/>
                <w:bCs/>
                <w:spacing w:val="-11"/>
                <w:sz w:val="21"/>
                <w:szCs w:val="21"/>
              </w:rPr>
              <w:t>格(×/</w:t>
            </w:r>
            <w:r>
              <w:rPr>
                <w:spacing w:val="-47"/>
                <w:sz w:val="21"/>
                <w:szCs w:val="21"/>
              </w:rPr>
              <w:t xml:space="preserve"> </w:t>
            </w:r>
            <w:r>
              <w:rPr>
                <w:b/>
                <w:bCs/>
                <w:spacing w:val="-11"/>
                <w:sz w:val="21"/>
                <w:szCs w:val="21"/>
              </w:rPr>
              <w:t>√</w:t>
            </w:r>
            <w:r>
              <w:rPr>
                <w:spacing w:val="-76"/>
                <w:sz w:val="21"/>
                <w:szCs w:val="21"/>
              </w:rPr>
              <w:t xml:space="preserve"> </w:t>
            </w:r>
            <w:r>
              <w:rPr>
                <w:b/>
                <w:bCs/>
                <w:spacing w:val="-11"/>
                <w:sz w:val="21"/>
                <w:szCs w:val="21"/>
              </w:rPr>
              <w:t>)</w:t>
            </w:r>
          </w:p>
        </w:tc>
        <w:tc>
          <w:tcPr>
            <w:tcW w:w="2919" w:type="dxa"/>
          </w:tcPr>
          <w:p w14:paraId="2469907A">
            <w:pPr>
              <w:pStyle w:val="10"/>
              <w:spacing w:before="125" w:line="222" w:lineRule="auto"/>
              <w:ind w:left="1136"/>
              <w:rPr>
                <w:sz w:val="21"/>
                <w:szCs w:val="21"/>
              </w:rPr>
            </w:pPr>
            <w:r>
              <w:rPr>
                <w:b/>
                <w:bCs/>
                <w:spacing w:val="-8"/>
                <w:sz w:val="21"/>
                <w:szCs w:val="21"/>
              </w:rPr>
              <w:t>备</w:t>
            </w:r>
            <w:r>
              <w:rPr>
                <w:spacing w:val="4"/>
                <w:sz w:val="21"/>
                <w:szCs w:val="21"/>
              </w:rPr>
              <w:t xml:space="preserve">  </w:t>
            </w:r>
            <w:r>
              <w:rPr>
                <w:b/>
                <w:bCs/>
                <w:spacing w:val="-8"/>
                <w:sz w:val="21"/>
                <w:szCs w:val="21"/>
              </w:rPr>
              <w:t>注</w:t>
            </w:r>
          </w:p>
        </w:tc>
      </w:tr>
      <w:tr w14:paraId="425825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4" w:hRule="atLeast"/>
        </w:trPr>
        <w:tc>
          <w:tcPr>
            <w:tcW w:w="9724" w:type="dxa"/>
            <w:gridSpan w:val="6"/>
          </w:tcPr>
          <w:p w14:paraId="6AFC1C2D">
            <w:pPr>
              <w:pStyle w:val="10"/>
              <w:spacing w:before="125" w:line="220" w:lineRule="auto"/>
              <w:ind w:left="120"/>
              <w:rPr>
                <w:sz w:val="21"/>
                <w:szCs w:val="21"/>
              </w:rPr>
            </w:pPr>
            <w:r>
              <w:rPr>
                <w:b/>
                <w:bCs/>
                <w:spacing w:val="-3"/>
                <w:sz w:val="21"/>
                <w:szCs w:val="21"/>
              </w:rPr>
              <w:t>一、固定设施（土建部分</w:t>
            </w:r>
            <w:r>
              <w:rPr>
                <w:b/>
                <w:bCs/>
                <w:spacing w:val="-1"/>
                <w:sz w:val="21"/>
                <w:szCs w:val="21"/>
              </w:rPr>
              <w:t>）：</w:t>
            </w:r>
          </w:p>
        </w:tc>
      </w:tr>
      <w:tr w14:paraId="68A100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6" w:hRule="atLeast"/>
        </w:trPr>
        <w:tc>
          <w:tcPr>
            <w:tcW w:w="724" w:type="dxa"/>
          </w:tcPr>
          <w:p w14:paraId="5F123D7D">
            <w:pPr>
              <w:pStyle w:val="10"/>
              <w:spacing w:before="162" w:line="189" w:lineRule="auto"/>
              <w:ind w:left="331"/>
              <w:rPr>
                <w:sz w:val="21"/>
                <w:szCs w:val="21"/>
              </w:rPr>
            </w:pPr>
            <w:r>
              <w:rPr>
                <w:sz w:val="21"/>
                <w:szCs w:val="21"/>
              </w:rPr>
              <w:t>1</w:t>
            </w:r>
          </w:p>
        </w:tc>
        <w:tc>
          <w:tcPr>
            <w:tcW w:w="3082" w:type="dxa"/>
          </w:tcPr>
          <w:p w14:paraId="55306D77">
            <w:pPr>
              <w:pStyle w:val="10"/>
              <w:spacing w:before="129" w:line="228" w:lineRule="auto"/>
              <w:ind w:left="115"/>
              <w:rPr>
                <w:sz w:val="21"/>
                <w:szCs w:val="21"/>
              </w:rPr>
            </w:pPr>
            <w:r>
              <w:rPr>
                <w:spacing w:val="8"/>
                <w:sz w:val="21"/>
                <w:szCs w:val="21"/>
              </w:rPr>
              <w:t>玻璃门和门框包含锁及把手</w:t>
            </w:r>
          </w:p>
        </w:tc>
        <w:tc>
          <w:tcPr>
            <w:tcW w:w="675" w:type="dxa"/>
          </w:tcPr>
          <w:p w14:paraId="490028F9">
            <w:pPr>
              <w:pStyle w:val="10"/>
              <w:spacing w:before="130" w:line="230" w:lineRule="auto"/>
              <w:ind w:left="236"/>
              <w:rPr>
                <w:sz w:val="21"/>
                <w:szCs w:val="21"/>
              </w:rPr>
            </w:pPr>
            <w:r>
              <w:rPr>
                <w:sz w:val="21"/>
                <w:szCs w:val="21"/>
              </w:rPr>
              <w:t>扇</w:t>
            </w:r>
          </w:p>
        </w:tc>
        <w:tc>
          <w:tcPr>
            <w:tcW w:w="766" w:type="dxa"/>
          </w:tcPr>
          <w:p w14:paraId="1B5925EC">
            <w:pPr>
              <w:rPr>
                <w:rFonts w:ascii="Arial"/>
                <w:szCs w:val="21"/>
              </w:rPr>
            </w:pPr>
          </w:p>
        </w:tc>
        <w:tc>
          <w:tcPr>
            <w:tcW w:w="1558" w:type="dxa"/>
          </w:tcPr>
          <w:p w14:paraId="0A58275A">
            <w:pPr>
              <w:rPr>
                <w:rFonts w:ascii="Arial"/>
                <w:szCs w:val="21"/>
              </w:rPr>
            </w:pPr>
          </w:p>
        </w:tc>
        <w:tc>
          <w:tcPr>
            <w:tcW w:w="2919" w:type="dxa"/>
          </w:tcPr>
          <w:p w14:paraId="62BB8E6E">
            <w:pPr>
              <w:rPr>
                <w:rFonts w:ascii="Arial"/>
                <w:szCs w:val="21"/>
              </w:rPr>
            </w:pPr>
            <w:r>
              <w:rPr>
                <w:rFonts w:hint="eastAsia" w:ascii="Arial"/>
                <w:szCs w:val="21"/>
              </w:rPr>
              <w:t>门窗</w:t>
            </w:r>
          </w:p>
          <w:p w14:paraId="01D579FB">
            <w:pPr>
              <w:rPr>
                <w:rFonts w:ascii="Arial"/>
                <w:szCs w:val="21"/>
              </w:rPr>
            </w:pPr>
          </w:p>
        </w:tc>
      </w:tr>
      <w:tr w14:paraId="630475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24" w:type="dxa"/>
          </w:tcPr>
          <w:p w14:paraId="472C7CC1">
            <w:pPr>
              <w:pStyle w:val="10"/>
              <w:spacing w:before="163" w:line="189" w:lineRule="auto"/>
              <w:ind w:left="318"/>
              <w:rPr>
                <w:sz w:val="21"/>
                <w:szCs w:val="21"/>
              </w:rPr>
            </w:pPr>
            <w:r>
              <w:rPr>
                <w:sz w:val="21"/>
                <w:szCs w:val="21"/>
              </w:rPr>
              <w:t>2</w:t>
            </w:r>
          </w:p>
        </w:tc>
        <w:tc>
          <w:tcPr>
            <w:tcW w:w="3082" w:type="dxa"/>
          </w:tcPr>
          <w:p w14:paraId="64B76A0A">
            <w:pPr>
              <w:pStyle w:val="10"/>
              <w:spacing w:before="130" w:line="228" w:lineRule="auto"/>
              <w:ind w:left="125"/>
              <w:rPr>
                <w:sz w:val="21"/>
                <w:szCs w:val="21"/>
              </w:rPr>
            </w:pPr>
            <w:r>
              <w:rPr>
                <w:spacing w:val="8"/>
                <w:sz w:val="21"/>
                <w:szCs w:val="21"/>
              </w:rPr>
              <w:t>防火门和门框包含锁及把手</w:t>
            </w:r>
          </w:p>
        </w:tc>
        <w:tc>
          <w:tcPr>
            <w:tcW w:w="675" w:type="dxa"/>
          </w:tcPr>
          <w:p w14:paraId="4FFAC1EB">
            <w:pPr>
              <w:pStyle w:val="10"/>
              <w:spacing w:before="130" w:line="230" w:lineRule="auto"/>
              <w:ind w:left="236"/>
              <w:rPr>
                <w:sz w:val="21"/>
                <w:szCs w:val="21"/>
              </w:rPr>
            </w:pPr>
            <w:r>
              <w:rPr>
                <w:sz w:val="21"/>
                <w:szCs w:val="21"/>
              </w:rPr>
              <w:t>扇</w:t>
            </w:r>
          </w:p>
        </w:tc>
        <w:tc>
          <w:tcPr>
            <w:tcW w:w="766" w:type="dxa"/>
          </w:tcPr>
          <w:p w14:paraId="35E09E8B">
            <w:pPr>
              <w:rPr>
                <w:rFonts w:ascii="Arial"/>
                <w:szCs w:val="21"/>
              </w:rPr>
            </w:pPr>
          </w:p>
        </w:tc>
        <w:tc>
          <w:tcPr>
            <w:tcW w:w="1558" w:type="dxa"/>
          </w:tcPr>
          <w:p w14:paraId="27BA087C">
            <w:pPr>
              <w:rPr>
                <w:rFonts w:ascii="Arial"/>
                <w:szCs w:val="21"/>
              </w:rPr>
            </w:pPr>
          </w:p>
        </w:tc>
        <w:tc>
          <w:tcPr>
            <w:tcW w:w="2919" w:type="dxa"/>
          </w:tcPr>
          <w:p w14:paraId="187A0A8A">
            <w:pPr>
              <w:rPr>
                <w:rFonts w:ascii="Arial"/>
                <w:szCs w:val="21"/>
              </w:rPr>
            </w:pPr>
          </w:p>
        </w:tc>
      </w:tr>
      <w:tr w14:paraId="2A0EEE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330D9B48">
            <w:pPr>
              <w:pStyle w:val="10"/>
              <w:spacing w:before="165" w:line="189" w:lineRule="auto"/>
              <w:ind w:left="319"/>
              <w:rPr>
                <w:sz w:val="21"/>
                <w:szCs w:val="21"/>
              </w:rPr>
            </w:pPr>
            <w:r>
              <w:rPr>
                <w:sz w:val="21"/>
                <w:szCs w:val="21"/>
              </w:rPr>
              <w:t>3</w:t>
            </w:r>
          </w:p>
        </w:tc>
        <w:tc>
          <w:tcPr>
            <w:tcW w:w="3082" w:type="dxa"/>
          </w:tcPr>
          <w:p w14:paraId="5794AE8B">
            <w:pPr>
              <w:pStyle w:val="10"/>
              <w:spacing w:before="132" w:line="228" w:lineRule="auto"/>
              <w:ind w:left="124"/>
              <w:rPr>
                <w:sz w:val="21"/>
                <w:szCs w:val="21"/>
              </w:rPr>
            </w:pPr>
            <w:r>
              <w:rPr>
                <w:spacing w:val="6"/>
                <w:sz w:val="21"/>
                <w:szCs w:val="21"/>
              </w:rPr>
              <w:t>隔断及玻璃隔断</w:t>
            </w:r>
          </w:p>
        </w:tc>
        <w:tc>
          <w:tcPr>
            <w:tcW w:w="675" w:type="dxa"/>
          </w:tcPr>
          <w:p w14:paraId="721D17D1">
            <w:pPr>
              <w:pStyle w:val="10"/>
              <w:spacing w:before="132" w:line="229" w:lineRule="auto"/>
              <w:ind w:left="237"/>
              <w:rPr>
                <w:sz w:val="21"/>
                <w:szCs w:val="21"/>
              </w:rPr>
            </w:pPr>
            <w:r>
              <w:rPr>
                <w:sz w:val="21"/>
                <w:szCs w:val="21"/>
              </w:rPr>
              <w:t>面</w:t>
            </w:r>
          </w:p>
        </w:tc>
        <w:tc>
          <w:tcPr>
            <w:tcW w:w="766" w:type="dxa"/>
          </w:tcPr>
          <w:p w14:paraId="1CA8F1D5">
            <w:pPr>
              <w:rPr>
                <w:rFonts w:ascii="Arial"/>
                <w:szCs w:val="21"/>
              </w:rPr>
            </w:pPr>
          </w:p>
        </w:tc>
        <w:tc>
          <w:tcPr>
            <w:tcW w:w="1558" w:type="dxa"/>
          </w:tcPr>
          <w:p w14:paraId="7FB2E574">
            <w:pPr>
              <w:rPr>
                <w:rFonts w:ascii="Arial"/>
                <w:szCs w:val="21"/>
              </w:rPr>
            </w:pPr>
          </w:p>
        </w:tc>
        <w:tc>
          <w:tcPr>
            <w:tcW w:w="2919" w:type="dxa"/>
          </w:tcPr>
          <w:p w14:paraId="0B6B5217">
            <w:pPr>
              <w:rPr>
                <w:rFonts w:ascii="Arial"/>
                <w:szCs w:val="21"/>
              </w:rPr>
            </w:pPr>
          </w:p>
        </w:tc>
      </w:tr>
      <w:tr w14:paraId="4A5B03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724" w:type="dxa"/>
          </w:tcPr>
          <w:p w14:paraId="1A165E02">
            <w:pPr>
              <w:pStyle w:val="10"/>
              <w:spacing w:before="165" w:line="189" w:lineRule="auto"/>
              <w:ind w:left="314"/>
              <w:rPr>
                <w:sz w:val="21"/>
                <w:szCs w:val="21"/>
              </w:rPr>
            </w:pPr>
            <w:r>
              <w:rPr>
                <w:sz w:val="21"/>
                <w:szCs w:val="21"/>
              </w:rPr>
              <w:t>4</w:t>
            </w:r>
          </w:p>
        </w:tc>
        <w:tc>
          <w:tcPr>
            <w:tcW w:w="3082" w:type="dxa"/>
          </w:tcPr>
          <w:p w14:paraId="1D276C88">
            <w:pPr>
              <w:pStyle w:val="10"/>
              <w:spacing w:before="133" w:line="227" w:lineRule="auto"/>
              <w:ind w:left="112"/>
              <w:rPr>
                <w:sz w:val="21"/>
                <w:szCs w:val="21"/>
              </w:rPr>
            </w:pPr>
            <w:r>
              <w:rPr>
                <w:spacing w:val="8"/>
                <w:sz w:val="21"/>
                <w:szCs w:val="21"/>
              </w:rPr>
              <w:t>墙面及玻璃幕墙</w:t>
            </w:r>
          </w:p>
        </w:tc>
        <w:tc>
          <w:tcPr>
            <w:tcW w:w="675" w:type="dxa"/>
          </w:tcPr>
          <w:p w14:paraId="29A7A2A7">
            <w:pPr>
              <w:pStyle w:val="10"/>
              <w:spacing w:before="133" w:line="229" w:lineRule="auto"/>
              <w:ind w:left="237"/>
              <w:rPr>
                <w:sz w:val="21"/>
                <w:szCs w:val="21"/>
              </w:rPr>
            </w:pPr>
            <w:r>
              <w:rPr>
                <w:sz w:val="21"/>
                <w:szCs w:val="21"/>
              </w:rPr>
              <w:t>面</w:t>
            </w:r>
          </w:p>
        </w:tc>
        <w:tc>
          <w:tcPr>
            <w:tcW w:w="766" w:type="dxa"/>
          </w:tcPr>
          <w:p w14:paraId="63515088">
            <w:pPr>
              <w:rPr>
                <w:rFonts w:ascii="Arial"/>
                <w:szCs w:val="21"/>
              </w:rPr>
            </w:pPr>
          </w:p>
        </w:tc>
        <w:tc>
          <w:tcPr>
            <w:tcW w:w="1558" w:type="dxa"/>
          </w:tcPr>
          <w:p w14:paraId="35D29FAC">
            <w:pPr>
              <w:rPr>
                <w:rFonts w:ascii="Arial"/>
                <w:szCs w:val="21"/>
              </w:rPr>
            </w:pPr>
          </w:p>
        </w:tc>
        <w:tc>
          <w:tcPr>
            <w:tcW w:w="2919" w:type="dxa"/>
          </w:tcPr>
          <w:p w14:paraId="00CE695D">
            <w:pPr>
              <w:rPr>
                <w:rFonts w:ascii="Arial"/>
                <w:szCs w:val="21"/>
              </w:rPr>
            </w:pPr>
            <w:r>
              <w:rPr>
                <w:rFonts w:hint="eastAsia" w:ascii="Arial"/>
                <w:szCs w:val="21"/>
              </w:rPr>
              <w:t>墙面</w:t>
            </w:r>
          </w:p>
          <w:p w14:paraId="5251EB0C">
            <w:pPr>
              <w:rPr>
                <w:rFonts w:ascii="Arial"/>
                <w:szCs w:val="21"/>
              </w:rPr>
            </w:pPr>
          </w:p>
        </w:tc>
      </w:tr>
      <w:tr w14:paraId="0F2724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 w:hRule="atLeast"/>
        </w:trPr>
        <w:tc>
          <w:tcPr>
            <w:tcW w:w="724" w:type="dxa"/>
          </w:tcPr>
          <w:p w14:paraId="51C8FF9B">
            <w:pPr>
              <w:pStyle w:val="10"/>
              <w:spacing w:before="167" w:line="187" w:lineRule="auto"/>
              <w:ind w:left="319"/>
              <w:rPr>
                <w:sz w:val="21"/>
                <w:szCs w:val="21"/>
              </w:rPr>
            </w:pPr>
            <w:r>
              <w:rPr>
                <w:sz w:val="21"/>
                <w:szCs w:val="21"/>
              </w:rPr>
              <w:t>5</w:t>
            </w:r>
          </w:p>
        </w:tc>
        <w:tc>
          <w:tcPr>
            <w:tcW w:w="3082" w:type="dxa"/>
          </w:tcPr>
          <w:p w14:paraId="72262D2E">
            <w:pPr>
              <w:pStyle w:val="10"/>
              <w:spacing w:before="132" w:line="229" w:lineRule="auto"/>
              <w:ind w:left="112"/>
              <w:rPr>
                <w:sz w:val="21"/>
                <w:szCs w:val="21"/>
              </w:rPr>
            </w:pPr>
            <w:r>
              <w:rPr>
                <w:spacing w:val="4"/>
                <w:sz w:val="21"/>
                <w:szCs w:val="21"/>
              </w:rPr>
              <w:t>地面</w:t>
            </w:r>
          </w:p>
        </w:tc>
        <w:tc>
          <w:tcPr>
            <w:tcW w:w="675" w:type="dxa"/>
          </w:tcPr>
          <w:p w14:paraId="2EC7114A">
            <w:pPr>
              <w:rPr>
                <w:rFonts w:ascii="Arial"/>
                <w:szCs w:val="21"/>
              </w:rPr>
            </w:pPr>
          </w:p>
        </w:tc>
        <w:tc>
          <w:tcPr>
            <w:tcW w:w="766" w:type="dxa"/>
          </w:tcPr>
          <w:p w14:paraId="655DF23A">
            <w:pPr>
              <w:rPr>
                <w:rFonts w:ascii="Arial"/>
                <w:szCs w:val="21"/>
              </w:rPr>
            </w:pPr>
          </w:p>
        </w:tc>
        <w:tc>
          <w:tcPr>
            <w:tcW w:w="1558" w:type="dxa"/>
          </w:tcPr>
          <w:p w14:paraId="2BE2B906">
            <w:pPr>
              <w:rPr>
                <w:rFonts w:ascii="Arial"/>
                <w:szCs w:val="21"/>
              </w:rPr>
            </w:pPr>
          </w:p>
        </w:tc>
        <w:tc>
          <w:tcPr>
            <w:tcW w:w="2919" w:type="dxa"/>
          </w:tcPr>
          <w:p w14:paraId="46A0BC7A">
            <w:pPr>
              <w:rPr>
                <w:rFonts w:ascii="Arial"/>
                <w:szCs w:val="21"/>
              </w:rPr>
            </w:pPr>
            <w:r>
              <w:rPr>
                <w:rFonts w:hint="eastAsia" w:ascii="Arial"/>
                <w:szCs w:val="21"/>
              </w:rPr>
              <w:t>地面</w:t>
            </w:r>
          </w:p>
        </w:tc>
      </w:tr>
      <w:tr w14:paraId="7E3C2D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8" w:hRule="atLeast"/>
        </w:trPr>
        <w:tc>
          <w:tcPr>
            <w:tcW w:w="724" w:type="dxa"/>
          </w:tcPr>
          <w:p w14:paraId="08714D44">
            <w:pPr>
              <w:pStyle w:val="10"/>
              <w:spacing w:before="165" w:line="189" w:lineRule="auto"/>
              <w:ind w:left="317"/>
              <w:rPr>
                <w:sz w:val="21"/>
                <w:szCs w:val="21"/>
              </w:rPr>
            </w:pPr>
            <w:r>
              <w:rPr>
                <w:sz w:val="21"/>
                <w:szCs w:val="21"/>
              </w:rPr>
              <w:t>6</w:t>
            </w:r>
          </w:p>
        </w:tc>
        <w:tc>
          <w:tcPr>
            <w:tcW w:w="3082" w:type="dxa"/>
          </w:tcPr>
          <w:p w14:paraId="3446B386">
            <w:pPr>
              <w:pStyle w:val="10"/>
              <w:spacing w:before="132" w:line="228" w:lineRule="auto"/>
              <w:ind w:left="116"/>
              <w:rPr>
                <w:sz w:val="21"/>
                <w:szCs w:val="21"/>
              </w:rPr>
            </w:pPr>
            <w:r>
              <w:rPr>
                <w:spacing w:val="2"/>
                <w:sz w:val="21"/>
                <w:szCs w:val="21"/>
              </w:rPr>
              <w:t>天花</w:t>
            </w:r>
          </w:p>
        </w:tc>
        <w:tc>
          <w:tcPr>
            <w:tcW w:w="675" w:type="dxa"/>
          </w:tcPr>
          <w:p w14:paraId="76D676FE">
            <w:pPr>
              <w:rPr>
                <w:rFonts w:ascii="Arial"/>
                <w:szCs w:val="21"/>
              </w:rPr>
            </w:pPr>
          </w:p>
        </w:tc>
        <w:tc>
          <w:tcPr>
            <w:tcW w:w="766" w:type="dxa"/>
          </w:tcPr>
          <w:p w14:paraId="641CFB35">
            <w:pPr>
              <w:rPr>
                <w:rFonts w:ascii="Arial"/>
                <w:szCs w:val="21"/>
              </w:rPr>
            </w:pPr>
          </w:p>
        </w:tc>
        <w:tc>
          <w:tcPr>
            <w:tcW w:w="1558" w:type="dxa"/>
          </w:tcPr>
          <w:p w14:paraId="30B8DA2D">
            <w:pPr>
              <w:rPr>
                <w:rFonts w:ascii="Arial"/>
                <w:szCs w:val="21"/>
              </w:rPr>
            </w:pPr>
          </w:p>
        </w:tc>
        <w:tc>
          <w:tcPr>
            <w:tcW w:w="2919" w:type="dxa"/>
          </w:tcPr>
          <w:p w14:paraId="0E9E9818">
            <w:pPr>
              <w:rPr>
                <w:rFonts w:ascii="Arial"/>
                <w:szCs w:val="21"/>
              </w:rPr>
            </w:pPr>
          </w:p>
        </w:tc>
      </w:tr>
      <w:tr w14:paraId="26A8BE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C5D4911">
            <w:pPr>
              <w:pStyle w:val="10"/>
              <w:spacing w:before="167" w:line="187" w:lineRule="auto"/>
              <w:ind w:left="320"/>
              <w:rPr>
                <w:sz w:val="21"/>
                <w:szCs w:val="21"/>
              </w:rPr>
            </w:pPr>
            <w:r>
              <w:rPr>
                <w:sz w:val="21"/>
                <w:szCs w:val="21"/>
              </w:rPr>
              <w:t>7</w:t>
            </w:r>
          </w:p>
        </w:tc>
        <w:tc>
          <w:tcPr>
            <w:tcW w:w="3082" w:type="dxa"/>
          </w:tcPr>
          <w:p w14:paraId="55EF3291">
            <w:pPr>
              <w:pStyle w:val="10"/>
              <w:spacing w:before="132" w:line="228" w:lineRule="auto"/>
              <w:ind w:left="112"/>
              <w:rPr>
                <w:sz w:val="21"/>
                <w:szCs w:val="21"/>
              </w:rPr>
            </w:pPr>
            <w:r>
              <w:rPr>
                <w:spacing w:val="4"/>
                <w:sz w:val="21"/>
                <w:szCs w:val="21"/>
              </w:rPr>
              <w:t>柱面</w:t>
            </w:r>
          </w:p>
        </w:tc>
        <w:tc>
          <w:tcPr>
            <w:tcW w:w="675" w:type="dxa"/>
          </w:tcPr>
          <w:p w14:paraId="6534870B">
            <w:pPr>
              <w:rPr>
                <w:rFonts w:ascii="Arial"/>
                <w:szCs w:val="21"/>
              </w:rPr>
            </w:pPr>
          </w:p>
        </w:tc>
        <w:tc>
          <w:tcPr>
            <w:tcW w:w="766" w:type="dxa"/>
          </w:tcPr>
          <w:p w14:paraId="7550BCC9">
            <w:pPr>
              <w:rPr>
                <w:rFonts w:ascii="Arial"/>
                <w:szCs w:val="21"/>
              </w:rPr>
            </w:pPr>
          </w:p>
        </w:tc>
        <w:tc>
          <w:tcPr>
            <w:tcW w:w="1558" w:type="dxa"/>
          </w:tcPr>
          <w:p w14:paraId="3BE48AAB">
            <w:pPr>
              <w:rPr>
                <w:rFonts w:ascii="Arial"/>
                <w:szCs w:val="21"/>
              </w:rPr>
            </w:pPr>
          </w:p>
        </w:tc>
        <w:tc>
          <w:tcPr>
            <w:tcW w:w="2919" w:type="dxa"/>
          </w:tcPr>
          <w:p w14:paraId="05934D86">
            <w:pPr>
              <w:rPr>
                <w:rFonts w:ascii="Arial"/>
                <w:szCs w:val="21"/>
              </w:rPr>
            </w:pPr>
          </w:p>
        </w:tc>
      </w:tr>
      <w:tr w14:paraId="335DA2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724" w:type="dxa"/>
          </w:tcPr>
          <w:p w14:paraId="4DCD5524">
            <w:pPr>
              <w:pStyle w:val="10"/>
              <w:spacing w:before="164" w:line="189" w:lineRule="auto"/>
              <w:ind w:left="316"/>
              <w:rPr>
                <w:sz w:val="21"/>
                <w:szCs w:val="21"/>
              </w:rPr>
            </w:pPr>
            <w:r>
              <w:rPr>
                <w:sz w:val="21"/>
                <w:szCs w:val="21"/>
              </w:rPr>
              <w:t>8</w:t>
            </w:r>
          </w:p>
        </w:tc>
        <w:tc>
          <w:tcPr>
            <w:tcW w:w="3082" w:type="dxa"/>
          </w:tcPr>
          <w:p w14:paraId="6FDD049C">
            <w:pPr>
              <w:pStyle w:val="10"/>
              <w:spacing w:before="132" w:line="228" w:lineRule="auto"/>
              <w:ind w:left="112"/>
              <w:rPr>
                <w:sz w:val="21"/>
                <w:szCs w:val="21"/>
              </w:rPr>
            </w:pPr>
            <w:r>
              <w:rPr>
                <w:spacing w:val="4"/>
                <w:sz w:val="21"/>
                <w:szCs w:val="21"/>
              </w:rPr>
              <w:t>店招</w:t>
            </w:r>
          </w:p>
        </w:tc>
        <w:tc>
          <w:tcPr>
            <w:tcW w:w="675" w:type="dxa"/>
          </w:tcPr>
          <w:p w14:paraId="03C1C1E0">
            <w:pPr>
              <w:rPr>
                <w:rFonts w:ascii="Arial"/>
                <w:szCs w:val="21"/>
              </w:rPr>
            </w:pPr>
          </w:p>
        </w:tc>
        <w:tc>
          <w:tcPr>
            <w:tcW w:w="766" w:type="dxa"/>
          </w:tcPr>
          <w:p w14:paraId="3CEDB409">
            <w:pPr>
              <w:rPr>
                <w:rFonts w:ascii="Arial"/>
                <w:szCs w:val="21"/>
              </w:rPr>
            </w:pPr>
          </w:p>
        </w:tc>
        <w:tc>
          <w:tcPr>
            <w:tcW w:w="1558" w:type="dxa"/>
          </w:tcPr>
          <w:p w14:paraId="72B43731">
            <w:pPr>
              <w:rPr>
                <w:rFonts w:ascii="Arial"/>
                <w:szCs w:val="21"/>
              </w:rPr>
            </w:pPr>
          </w:p>
        </w:tc>
        <w:tc>
          <w:tcPr>
            <w:tcW w:w="2919" w:type="dxa"/>
          </w:tcPr>
          <w:p w14:paraId="6CCAC26A">
            <w:pPr>
              <w:rPr>
                <w:rFonts w:ascii="Arial"/>
                <w:szCs w:val="21"/>
              </w:rPr>
            </w:pPr>
          </w:p>
        </w:tc>
      </w:tr>
      <w:tr w14:paraId="7F41C3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724" w:type="dxa"/>
          </w:tcPr>
          <w:p w14:paraId="4CCE6E8A">
            <w:pPr>
              <w:pStyle w:val="10"/>
              <w:spacing w:before="164" w:line="189" w:lineRule="auto"/>
              <w:ind w:left="316"/>
              <w:rPr>
                <w:sz w:val="21"/>
                <w:szCs w:val="21"/>
              </w:rPr>
            </w:pPr>
            <w:r>
              <w:rPr>
                <w:sz w:val="21"/>
                <w:szCs w:val="21"/>
              </w:rPr>
              <w:t>9</w:t>
            </w:r>
          </w:p>
        </w:tc>
        <w:tc>
          <w:tcPr>
            <w:tcW w:w="3082" w:type="dxa"/>
          </w:tcPr>
          <w:p w14:paraId="59B2C420">
            <w:pPr>
              <w:pStyle w:val="10"/>
              <w:spacing w:before="130" w:line="228" w:lineRule="auto"/>
              <w:ind w:left="116"/>
              <w:rPr>
                <w:sz w:val="21"/>
                <w:szCs w:val="21"/>
              </w:rPr>
            </w:pPr>
            <w:r>
              <w:rPr>
                <w:spacing w:val="5"/>
                <w:sz w:val="21"/>
                <w:szCs w:val="21"/>
              </w:rPr>
              <w:t>消火栓</w:t>
            </w:r>
          </w:p>
        </w:tc>
        <w:tc>
          <w:tcPr>
            <w:tcW w:w="675" w:type="dxa"/>
          </w:tcPr>
          <w:p w14:paraId="5AC51BF3">
            <w:pPr>
              <w:pStyle w:val="10"/>
              <w:spacing w:before="130" w:line="228" w:lineRule="auto"/>
              <w:ind w:left="236"/>
              <w:rPr>
                <w:sz w:val="21"/>
                <w:szCs w:val="21"/>
              </w:rPr>
            </w:pPr>
            <w:r>
              <w:rPr>
                <w:sz w:val="21"/>
                <w:szCs w:val="21"/>
              </w:rPr>
              <w:t>个</w:t>
            </w:r>
          </w:p>
        </w:tc>
        <w:tc>
          <w:tcPr>
            <w:tcW w:w="766" w:type="dxa"/>
          </w:tcPr>
          <w:p w14:paraId="39A8DB11">
            <w:pPr>
              <w:rPr>
                <w:rFonts w:ascii="Arial"/>
                <w:szCs w:val="21"/>
              </w:rPr>
            </w:pPr>
          </w:p>
        </w:tc>
        <w:tc>
          <w:tcPr>
            <w:tcW w:w="1558" w:type="dxa"/>
          </w:tcPr>
          <w:p w14:paraId="13E4C011">
            <w:pPr>
              <w:rPr>
                <w:rFonts w:ascii="Arial"/>
                <w:szCs w:val="21"/>
              </w:rPr>
            </w:pPr>
          </w:p>
        </w:tc>
        <w:tc>
          <w:tcPr>
            <w:tcW w:w="2919" w:type="dxa"/>
          </w:tcPr>
          <w:p w14:paraId="54E7B68B">
            <w:pPr>
              <w:rPr>
                <w:rFonts w:ascii="Arial"/>
                <w:szCs w:val="21"/>
              </w:rPr>
            </w:pPr>
          </w:p>
        </w:tc>
      </w:tr>
      <w:tr w14:paraId="71B359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 w:hRule="atLeast"/>
        </w:trPr>
        <w:tc>
          <w:tcPr>
            <w:tcW w:w="724" w:type="dxa"/>
          </w:tcPr>
          <w:p w14:paraId="4755A589">
            <w:pPr>
              <w:pStyle w:val="10"/>
              <w:spacing w:before="164" w:line="189" w:lineRule="auto"/>
              <w:jc w:val="center"/>
              <w:rPr>
                <w:sz w:val="21"/>
                <w:szCs w:val="21"/>
                <w:lang w:eastAsia="zh-CN"/>
              </w:rPr>
            </w:pPr>
            <w:r>
              <w:rPr>
                <w:rFonts w:hint="eastAsia"/>
                <w:spacing w:val="-7"/>
                <w:sz w:val="21"/>
                <w:szCs w:val="21"/>
                <w:lang w:eastAsia="zh-CN"/>
              </w:rPr>
              <w:t>10</w:t>
            </w:r>
          </w:p>
        </w:tc>
        <w:tc>
          <w:tcPr>
            <w:tcW w:w="3082" w:type="dxa"/>
          </w:tcPr>
          <w:p w14:paraId="7604E472">
            <w:pPr>
              <w:pStyle w:val="10"/>
              <w:spacing w:before="130" w:line="228" w:lineRule="auto"/>
              <w:ind w:left="116"/>
              <w:rPr>
                <w:spacing w:val="5"/>
                <w:sz w:val="21"/>
                <w:szCs w:val="21"/>
                <w:lang w:eastAsia="zh-CN"/>
              </w:rPr>
            </w:pPr>
            <w:r>
              <w:rPr>
                <w:rFonts w:hint="eastAsia"/>
                <w:spacing w:val="5"/>
                <w:sz w:val="21"/>
                <w:szCs w:val="21"/>
                <w:lang w:eastAsia="zh-CN"/>
              </w:rPr>
              <w:t>栏杆</w:t>
            </w:r>
          </w:p>
        </w:tc>
        <w:tc>
          <w:tcPr>
            <w:tcW w:w="675" w:type="dxa"/>
          </w:tcPr>
          <w:p w14:paraId="474D9125">
            <w:pPr>
              <w:pStyle w:val="10"/>
              <w:spacing w:before="130" w:line="228" w:lineRule="auto"/>
              <w:ind w:left="236"/>
              <w:rPr>
                <w:sz w:val="21"/>
                <w:szCs w:val="21"/>
                <w:lang w:eastAsia="zh-CN"/>
              </w:rPr>
            </w:pPr>
            <w:r>
              <w:rPr>
                <w:rFonts w:hint="eastAsia"/>
                <w:sz w:val="21"/>
                <w:szCs w:val="21"/>
                <w:lang w:eastAsia="zh-CN"/>
              </w:rPr>
              <w:t>米</w:t>
            </w:r>
          </w:p>
        </w:tc>
        <w:tc>
          <w:tcPr>
            <w:tcW w:w="766" w:type="dxa"/>
          </w:tcPr>
          <w:p w14:paraId="74AD6052">
            <w:pPr>
              <w:rPr>
                <w:rFonts w:ascii="Arial"/>
                <w:szCs w:val="21"/>
              </w:rPr>
            </w:pPr>
          </w:p>
        </w:tc>
        <w:tc>
          <w:tcPr>
            <w:tcW w:w="1558" w:type="dxa"/>
          </w:tcPr>
          <w:p w14:paraId="3EBA1DEE">
            <w:pPr>
              <w:rPr>
                <w:rFonts w:ascii="Arial"/>
                <w:szCs w:val="21"/>
              </w:rPr>
            </w:pPr>
          </w:p>
        </w:tc>
        <w:tc>
          <w:tcPr>
            <w:tcW w:w="2919" w:type="dxa"/>
          </w:tcPr>
          <w:p w14:paraId="3A9134BD">
            <w:pPr>
              <w:rPr>
                <w:rFonts w:ascii="Arial"/>
                <w:szCs w:val="21"/>
              </w:rPr>
            </w:pPr>
          </w:p>
        </w:tc>
      </w:tr>
      <w:tr w14:paraId="251120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724" w:type="dxa"/>
          </w:tcPr>
          <w:p w14:paraId="45F25798">
            <w:pPr>
              <w:pStyle w:val="10"/>
              <w:spacing w:before="164" w:line="189" w:lineRule="auto"/>
              <w:jc w:val="center"/>
              <w:rPr>
                <w:spacing w:val="-7"/>
                <w:sz w:val="21"/>
                <w:szCs w:val="21"/>
                <w:lang w:eastAsia="zh-CN"/>
              </w:rPr>
            </w:pPr>
            <w:r>
              <w:rPr>
                <w:rFonts w:hint="eastAsia"/>
                <w:spacing w:val="-7"/>
                <w:sz w:val="21"/>
                <w:szCs w:val="21"/>
                <w:lang w:eastAsia="zh-CN"/>
              </w:rPr>
              <w:t>11</w:t>
            </w:r>
          </w:p>
        </w:tc>
        <w:tc>
          <w:tcPr>
            <w:tcW w:w="3082" w:type="dxa"/>
          </w:tcPr>
          <w:p w14:paraId="0D1AB478">
            <w:pPr>
              <w:pStyle w:val="10"/>
              <w:spacing w:before="130" w:line="228" w:lineRule="auto"/>
              <w:ind w:left="116"/>
              <w:rPr>
                <w:spacing w:val="5"/>
                <w:sz w:val="21"/>
                <w:szCs w:val="21"/>
                <w:lang w:eastAsia="zh-CN"/>
              </w:rPr>
            </w:pPr>
            <w:r>
              <w:rPr>
                <w:rFonts w:hint="eastAsia"/>
                <w:spacing w:val="5"/>
                <w:sz w:val="21"/>
                <w:szCs w:val="21"/>
                <w:lang w:eastAsia="zh-CN"/>
              </w:rPr>
              <w:t>踢脚线</w:t>
            </w:r>
          </w:p>
        </w:tc>
        <w:tc>
          <w:tcPr>
            <w:tcW w:w="675" w:type="dxa"/>
          </w:tcPr>
          <w:p w14:paraId="3F172730">
            <w:pPr>
              <w:pStyle w:val="10"/>
              <w:spacing w:before="130" w:line="228" w:lineRule="auto"/>
              <w:ind w:left="236"/>
              <w:rPr>
                <w:sz w:val="21"/>
                <w:szCs w:val="21"/>
                <w:lang w:eastAsia="zh-CN"/>
              </w:rPr>
            </w:pPr>
            <w:r>
              <w:rPr>
                <w:rFonts w:hint="eastAsia"/>
                <w:sz w:val="21"/>
                <w:szCs w:val="21"/>
                <w:lang w:eastAsia="zh-CN"/>
              </w:rPr>
              <w:t>米</w:t>
            </w:r>
          </w:p>
        </w:tc>
        <w:tc>
          <w:tcPr>
            <w:tcW w:w="766" w:type="dxa"/>
          </w:tcPr>
          <w:p w14:paraId="1FF4DF4B">
            <w:pPr>
              <w:rPr>
                <w:rFonts w:ascii="Arial"/>
                <w:szCs w:val="21"/>
              </w:rPr>
            </w:pPr>
          </w:p>
        </w:tc>
        <w:tc>
          <w:tcPr>
            <w:tcW w:w="1558" w:type="dxa"/>
          </w:tcPr>
          <w:p w14:paraId="3CBA184C">
            <w:pPr>
              <w:rPr>
                <w:rFonts w:ascii="Arial"/>
                <w:szCs w:val="21"/>
              </w:rPr>
            </w:pPr>
          </w:p>
        </w:tc>
        <w:tc>
          <w:tcPr>
            <w:tcW w:w="2919" w:type="dxa"/>
          </w:tcPr>
          <w:p w14:paraId="6E12AA72">
            <w:pPr>
              <w:rPr>
                <w:rFonts w:ascii="Arial"/>
                <w:szCs w:val="21"/>
              </w:rPr>
            </w:pPr>
          </w:p>
        </w:tc>
      </w:tr>
      <w:tr w14:paraId="37AC3A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724" w:type="dxa"/>
          </w:tcPr>
          <w:p w14:paraId="6C7108A1">
            <w:pPr>
              <w:pStyle w:val="10"/>
              <w:spacing w:before="165" w:line="190" w:lineRule="auto"/>
              <w:ind w:left="278"/>
              <w:rPr>
                <w:sz w:val="21"/>
                <w:szCs w:val="21"/>
                <w:lang w:eastAsia="zh-CN"/>
              </w:rPr>
            </w:pPr>
            <w:r>
              <w:rPr>
                <w:rFonts w:hint="eastAsia"/>
                <w:spacing w:val="-7"/>
                <w:sz w:val="21"/>
                <w:szCs w:val="21"/>
                <w:lang w:eastAsia="zh-CN"/>
              </w:rPr>
              <w:t>12</w:t>
            </w:r>
          </w:p>
        </w:tc>
        <w:tc>
          <w:tcPr>
            <w:tcW w:w="3082" w:type="dxa"/>
          </w:tcPr>
          <w:p w14:paraId="0D59A982">
            <w:pPr>
              <w:pStyle w:val="10"/>
              <w:spacing w:before="134" w:line="228" w:lineRule="auto"/>
              <w:ind w:left="113"/>
              <w:rPr>
                <w:sz w:val="21"/>
                <w:szCs w:val="21"/>
              </w:rPr>
            </w:pPr>
            <w:r>
              <w:rPr>
                <w:spacing w:val="4"/>
                <w:sz w:val="21"/>
                <w:szCs w:val="21"/>
              </w:rPr>
              <w:t>其他</w:t>
            </w:r>
          </w:p>
        </w:tc>
        <w:tc>
          <w:tcPr>
            <w:tcW w:w="675" w:type="dxa"/>
          </w:tcPr>
          <w:p w14:paraId="095BB94D">
            <w:pPr>
              <w:rPr>
                <w:rFonts w:ascii="Arial"/>
                <w:szCs w:val="21"/>
              </w:rPr>
            </w:pPr>
          </w:p>
        </w:tc>
        <w:tc>
          <w:tcPr>
            <w:tcW w:w="766" w:type="dxa"/>
          </w:tcPr>
          <w:p w14:paraId="3688DEA3">
            <w:pPr>
              <w:rPr>
                <w:rFonts w:ascii="Arial"/>
                <w:szCs w:val="21"/>
              </w:rPr>
            </w:pPr>
          </w:p>
        </w:tc>
        <w:tc>
          <w:tcPr>
            <w:tcW w:w="1558" w:type="dxa"/>
          </w:tcPr>
          <w:p w14:paraId="5DD4CE1A">
            <w:pPr>
              <w:rPr>
                <w:rFonts w:ascii="Arial"/>
                <w:szCs w:val="21"/>
              </w:rPr>
            </w:pPr>
          </w:p>
        </w:tc>
        <w:tc>
          <w:tcPr>
            <w:tcW w:w="2919" w:type="dxa"/>
          </w:tcPr>
          <w:p w14:paraId="2B478E49">
            <w:pPr>
              <w:rPr>
                <w:rFonts w:ascii="Arial"/>
                <w:szCs w:val="21"/>
              </w:rPr>
            </w:pPr>
          </w:p>
        </w:tc>
      </w:tr>
      <w:tr w14:paraId="4C36DA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9724" w:type="dxa"/>
            <w:gridSpan w:val="6"/>
          </w:tcPr>
          <w:p w14:paraId="76DA99DD">
            <w:pPr>
              <w:pStyle w:val="10"/>
              <w:spacing w:before="128" w:line="219" w:lineRule="auto"/>
              <w:ind w:left="120"/>
              <w:rPr>
                <w:sz w:val="21"/>
                <w:szCs w:val="21"/>
              </w:rPr>
            </w:pPr>
            <w:r>
              <w:rPr>
                <w:b/>
                <w:bCs/>
                <w:spacing w:val="-3"/>
                <w:sz w:val="21"/>
                <w:szCs w:val="21"/>
              </w:rPr>
              <w:t>二、固定设施（机电部分</w:t>
            </w:r>
            <w:r>
              <w:rPr>
                <w:b/>
                <w:bCs/>
                <w:spacing w:val="-1"/>
                <w:sz w:val="21"/>
                <w:szCs w:val="21"/>
              </w:rPr>
              <w:t>）：</w:t>
            </w:r>
          </w:p>
        </w:tc>
      </w:tr>
      <w:tr w14:paraId="437E37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FF1FE05">
            <w:pPr>
              <w:pStyle w:val="10"/>
              <w:spacing w:before="162" w:line="184" w:lineRule="auto"/>
              <w:ind w:left="329"/>
              <w:rPr>
                <w:sz w:val="21"/>
                <w:szCs w:val="21"/>
              </w:rPr>
            </w:pPr>
            <w:r>
              <w:rPr>
                <w:sz w:val="21"/>
                <w:szCs w:val="21"/>
              </w:rPr>
              <w:t>1</w:t>
            </w:r>
          </w:p>
        </w:tc>
        <w:tc>
          <w:tcPr>
            <w:tcW w:w="3082" w:type="dxa"/>
          </w:tcPr>
          <w:p w14:paraId="5DA00A5B">
            <w:pPr>
              <w:pStyle w:val="10"/>
              <w:spacing w:before="127" w:line="219" w:lineRule="auto"/>
              <w:ind w:left="121"/>
              <w:rPr>
                <w:sz w:val="21"/>
                <w:szCs w:val="21"/>
              </w:rPr>
            </w:pPr>
            <w:r>
              <w:rPr>
                <w:spacing w:val="-6"/>
                <w:sz w:val="21"/>
                <w:szCs w:val="21"/>
              </w:rPr>
              <w:t>喷淋头</w:t>
            </w:r>
          </w:p>
        </w:tc>
        <w:tc>
          <w:tcPr>
            <w:tcW w:w="675" w:type="dxa"/>
          </w:tcPr>
          <w:p w14:paraId="0635DD87">
            <w:pPr>
              <w:pStyle w:val="10"/>
              <w:spacing w:before="128" w:line="220" w:lineRule="auto"/>
              <w:ind w:left="232"/>
              <w:rPr>
                <w:sz w:val="21"/>
                <w:szCs w:val="21"/>
              </w:rPr>
            </w:pPr>
            <w:r>
              <w:rPr>
                <w:sz w:val="21"/>
                <w:szCs w:val="21"/>
              </w:rPr>
              <w:t>个</w:t>
            </w:r>
          </w:p>
        </w:tc>
        <w:tc>
          <w:tcPr>
            <w:tcW w:w="766" w:type="dxa"/>
          </w:tcPr>
          <w:p w14:paraId="0EFEA53E">
            <w:pPr>
              <w:rPr>
                <w:rFonts w:ascii="Arial"/>
                <w:szCs w:val="21"/>
              </w:rPr>
            </w:pPr>
          </w:p>
        </w:tc>
        <w:tc>
          <w:tcPr>
            <w:tcW w:w="1558" w:type="dxa"/>
          </w:tcPr>
          <w:p w14:paraId="6E6E7C55">
            <w:pPr>
              <w:rPr>
                <w:rFonts w:ascii="Arial"/>
                <w:szCs w:val="21"/>
              </w:rPr>
            </w:pPr>
          </w:p>
        </w:tc>
        <w:tc>
          <w:tcPr>
            <w:tcW w:w="2919" w:type="dxa"/>
          </w:tcPr>
          <w:p w14:paraId="2138D348">
            <w:pPr>
              <w:rPr>
                <w:rFonts w:ascii="Arial"/>
                <w:szCs w:val="21"/>
              </w:rPr>
            </w:pPr>
          </w:p>
        </w:tc>
      </w:tr>
      <w:tr w14:paraId="2C52AC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724" w:type="dxa"/>
          </w:tcPr>
          <w:p w14:paraId="14401474">
            <w:pPr>
              <w:pStyle w:val="10"/>
              <w:spacing w:before="162" w:line="184" w:lineRule="auto"/>
              <w:ind w:left="316"/>
              <w:rPr>
                <w:sz w:val="21"/>
                <w:szCs w:val="21"/>
              </w:rPr>
            </w:pPr>
            <w:r>
              <w:rPr>
                <w:sz w:val="21"/>
                <w:szCs w:val="21"/>
              </w:rPr>
              <w:t>2</w:t>
            </w:r>
          </w:p>
        </w:tc>
        <w:tc>
          <w:tcPr>
            <w:tcW w:w="3082" w:type="dxa"/>
          </w:tcPr>
          <w:p w14:paraId="64319DCB">
            <w:pPr>
              <w:pStyle w:val="10"/>
              <w:spacing w:before="128" w:line="222" w:lineRule="auto"/>
              <w:ind w:left="113"/>
              <w:rPr>
                <w:sz w:val="21"/>
                <w:szCs w:val="21"/>
              </w:rPr>
            </w:pPr>
            <w:r>
              <w:rPr>
                <w:spacing w:val="-4"/>
                <w:sz w:val="21"/>
                <w:szCs w:val="21"/>
              </w:rPr>
              <w:t>烟感</w:t>
            </w:r>
          </w:p>
        </w:tc>
        <w:tc>
          <w:tcPr>
            <w:tcW w:w="675" w:type="dxa"/>
          </w:tcPr>
          <w:p w14:paraId="1ECC9B1B">
            <w:pPr>
              <w:pStyle w:val="10"/>
              <w:spacing w:before="128" w:line="220" w:lineRule="auto"/>
              <w:ind w:left="232"/>
              <w:rPr>
                <w:sz w:val="21"/>
                <w:szCs w:val="21"/>
              </w:rPr>
            </w:pPr>
            <w:r>
              <w:rPr>
                <w:sz w:val="21"/>
                <w:szCs w:val="21"/>
              </w:rPr>
              <w:t>个</w:t>
            </w:r>
          </w:p>
        </w:tc>
        <w:tc>
          <w:tcPr>
            <w:tcW w:w="766" w:type="dxa"/>
          </w:tcPr>
          <w:p w14:paraId="25C34131">
            <w:pPr>
              <w:rPr>
                <w:rFonts w:ascii="Arial"/>
                <w:szCs w:val="21"/>
              </w:rPr>
            </w:pPr>
          </w:p>
        </w:tc>
        <w:tc>
          <w:tcPr>
            <w:tcW w:w="1558" w:type="dxa"/>
          </w:tcPr>
          <w:p w14:paraId="5198A235">
            <w:pPr>
              <w:rPr>
                <w:rFonts w:ascii="Arial"/>
                <w:szCs w:val="21"/>
              </w:rPr>
            </w:pPr>
          </w:p>
        </w:tc>
        <w:tc>
          <w:tcPr>
            <w:tcW w:w="2919" w:type="dxa"/>
          </w:tcPr>
          <w:p w14:paraId="11A32C0A">
            <w:pPr>
              <w:rPr>
                <w:rFonts w:ascii="Arial"/>
                <w:szCs w:val="21"/>
              </w:rPr>
            </w:pPr>
          </w:p>
        </w:tc>
      </w:tr>
      <w:tr w14:paraId="2847C5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4E789C14">
            <w:pPr>
              <w:pStyle w:val="10"/>
              <w:spacing w:before="162" w:line="184" w:lineRule="auto"/>
              <w:ind w:left="318"/>
              <w:rPr>
                <w:sz w:val="21"/>
                <w:szCs w:val="21"/>
              </w:rPr>
            </w:pPr>
            <w:r>
              <w:rPr>
                <w:sz w:val="21"/>
                <w:szCs w:val="21"/>
              </w:rPr>
              <w:t>3</w:t>
            </w:r>
          </w:p>
        </w:tc>
        <w:tc>
          <w:tcPr>
            <w:tcW w:w="3082" w:type="dxa"/>
          </w:tcPr>
          <w:p w14:paraId="147324BD">
            <w:pPr>
              <w:pStyle w:val="10"/>
              <w:spacing w:before="128" w:line="220" w:lineRule="auto"/>
              <w:ind w:left="118"/>
              <w:rPr>
                <w:sz w:val="21"/>
                <w:szCs w:val="21"/>
              </w:rPr>
            </w:pPr>
            <w:r>
              <w:rPr>
                <w:spacing w:val="-3"/>
                <w:sz w:val="21"/>
                <w:szCs w:val="21"/>
              </w:rPr>
              <w:t>紧急广播喇叭</w:t>
            </w:r>
          </w:p>
        </w:tc>
        <w:tc>
          <w:tcPr>
            <w:tcW w:w="675" w:type="dxa"/>
          </w:tcPr>
          <w:p w14:paraId="7E677A45">
            <w:pPr>
              <w:pStyle w:val="10"/>
              <w:spacing w:before="128" w:line="220" w:lineRule="auto"/>
              <w:ind w:left="232"/>
              <w:rPr>
                <w:sz w:val="21"/>
                <w:szCs w:val="21"/>
              </w:rPr>
            </w:pPr>
            <w:r>
              <w:rPr>
                <w:sz w:val="21"/>
                <w:szCs w:val="21"/>
              </w:rPr>
              <w:t>个</w:t>
            </w:r>
          </w:p>
        </w:tc>
        <w:tc>
          <w:tcPr>
            <w:tcW w:w="766" w:type="dxa"/>
          </w:tcPr>
          <w:p w14:paraId="7656C138">
            <w:pPr>
              <w:rPr>
                <w:rFonts w:ascii="Arial"/>
                <w:szCs w:val="21"/>
              </w:rPr>
            </w:pPr>
          </w:p>
        </w:tc>
        <w:tc>
          <w:tcPr>
            <w:tcW w:w="1558" w:type="dxa"/>
          </w:tcPr>
          <w:p w14:paraId="668B2449">
            <w:pPr>
              <w:rPr>
                <w:rFonts w:ascii="Arial"/>
                <w:szCs w:val="21"/>
              </w:rPr>
            </w:pPr>
          </w:p>
        </w:tc>
        <w:tc>
          <w:tcPr>
            <w:tcW w:w="2919" w:type="dxa"/>
          </w:tcPr>
          <w:p w14:paraId="53C926CB">
            <w:pPr>
              <w:rPr>
                <w:rFonts w:ascii="Arial"/>
                <w:szCs w:val="21"/>
              </w:rPr>
            </w:pPr>
          </w:p>
        </w:tc>
      </w:tr>
      <w:tr w14:paraId="573659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13B2A9F8">
            <w:pPr>
              <w:pStyle w:val="10"/>
              <w:spacing w:before="164" w:line="184" w:lineRule="auto"/>
              <w:ind w:left="312"/>
              <w:rPr>
                <w:sz w:val="21"/>
                <w:szCs w:val="21"/>
              </w:rPr>
            </w:pPr>
            <w:r>
              <w:rPr>
                <w:sz w:val="21"/>
                <w:szCs w:val="21"/>
              </w:rPr>
              <w:t>4</w:t>
            </w:r>
          </w:p>
        </w:tc>
        <w:tc>
          <w:tcPr>
            <w:tcW w:w="3082" w:type="dxa"/>
          </w:tcPr>
          <w:p w14:paraId="7318B634">
            <w:pPr>
              <w:pStyle w:val="10"/>
              <w:spacing w:before="129" w:line="222" w:lineRule="auto"/>
              <w:ind w:left="138"/>
              <w:rPr>
                <w:sz w:val="21"/>
                <w:szCs w:val="21"/>
              </w:rPr>
            </w:pPr>
            <w:r>
              <w:rPr>
                <w:spacing w:val="-4"/>
                <w:sz w:val="21"/>
                <w:szCs w:val="21"/>
              </w:rPr>
              <w:t>电话及网络接口/POS</w:t>
            </w:r>
            <w:r>
              <w:rPr>
                <w:spacing w:val="-37"/>
                <w:sz w:val="21"/>
                <w:szCs w:val="21"/>
              </w:rPr>
              <w:t xml:space="preserve"> </w:t>
            </w:r>
            <w:r>
              <w:rPr>
                <w:spacing w:val="-4"/>
                <w:sz w:val="21"/>
                <w:szCs w:val="21"/>
              </w:rPr>
              <w:t>接口</w:t>
            </w:r>
          </w:p>
        </w:tc>
        <w:tc>
          <w:tcPr>
            <w:tcW w:w="675" w:type="dxa"/>
          </w:tcPr>
          <w:p w14:paraId="567200C9">
            <w:pPr>
              <w:pStyle w:val="10"/>
              <w:spacing w:before="130" w:line="220" w:lineRule="auto"/>
              <w:ind w:left="232"/>
              <w:rPr>
                <w:sz w:val="21"/>
                <w:szCs w:val="21"/>
              </w:rPr>
            </w:pPr>
            <w:r>
              <w:rPr>
                <w:sz w:val="21"/>
                <w:szCs w:val="21"/>
              </w:rPr>
              <w:t>个</w:t>
            </w:r>
          </w:p>
        </w:tc>
        <w:tc>
          <w:tcPr>
            <w:tcW w:w="766" w:type="dxa"/>
          </w:tcPr>
          <w:p w14:paraId="3AED5715">
            <w:pPr>
              <w:rPr>
                <w:rFonts w:ascii="Arial"/>
                <w:szCs w:val="21"/>
              </w:rPr>
            </w:pPr>
          </w:p>
        </w:tc>
        <w:tc>
          <w:tcPr>
            <w:tcW w:w="1558" w:type="dxa"/>
          </w:tcPr>
          <w:p w14:paraId="4ED284A0">
            <w:pPr>
              <w:rPr>
                <w:rFonts w:ascii="Arial"/>
                <w:szCs w:val="21"/>
              </w:rPr>
            </w:pPr>
          </w:p>
        </w:tc>
        <w:tc>
          <w:tcPr>
            <w:tcW w:w="2919" w:type="dxa"/>
          </w:tcPr>
          <w:p w14:paraId="06DA4C67">
            <w:pPr>
              <w:rPr>
                <w:rFonts w:ascii="Arial"/>
                <w:szCs w:val="21"/>
              </w:rPr>
            </w:pPr>
          </w:p>
        </w:tc>
      </w:tr>
      <w:tr w14:paraId="01690A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B0BAB85">
            <w:pPr>
              <w:pStyle w:val="10"/>
              <w:spacing w:before="166" w:line="182" w:lineRule="auto"/>
              <w:ind w:left="318"/>
              <w:rPr>
                <w:sz w:val="21"/>
                <w:szCs w:val="21"/>
              </w:rPr>
            </w:pPr>
            <w:r>
              <w:rPr>
                <w:sz w:val="21"/>
                <w:szCs w:val="21"/>
              </w:rPr>
              <w:t>5</w:t>
            </w:r>
          </w:p>
        </w:tc>
        <w:tc>
          <w:tcPr>
            <w:tcW w:w="3082" w:type="dxa"/>
          </w:tcPr>
          <w:p w14:paraId="734C1E81">
            <w:pPr>
              <w:pStyle w:val="10"/>
              <w:spacing w:before="129" w:line="220" w:lineRule="auto"/>
              <w:ind w:left="112"/>
              <w:rPr>
                <w:sz w:val="21"/>
                <w:szCs w:val="21"/>
              </w:rPr>
            </w:pPr>
            <w:r>
              <w:rPr>
                <w:spacing w:val="-2"/>
                <w:sz w:val="21"/>
                <w:szCs w:val="21"/>
              </w:rPr>
              <w:t>手动报警器</w:t>
            </w:r>
          </w:p>
        </w:tc>
        <w:tc>
          <w:tcPr>
            <w:tcW w:w="675" w:type="dxa"/>
          </w:tcPr>
          <w:p w14:paraId="6FEB3C68">
            <w:pPr>
              <w:pStyle w:val="10"/>
              <w:spacing w:before="129" w:line="220" w:lineRule="auto"/>
              <w:ind w:left="232"/>
              <w:rPr>
                <w:sz w:val="21"/>
                <w:szCs w:val="21"/>
              </w:rPr>
            </w:pPr>
            <w:r>
              <w:rPr>
                <w:sz w:val="21"/>
                <w:szCs w:val="21"/>
              </w:rPr>
              <w:t>个</w:t>
            </w:r>
          </w:p>
        </w:tc>
        <w:tc>
          <w:tcPr>
            <w:tcW w:w="766" w:type="dxa"/>
          </w:tcPr>
          <w:p w14:paraId="727CC90F">
            <w:pPr>
              <w:rPr>
                <w:rFonts w:ascii="Arial"/>
                <w:szCs w:val="21"/>
              </w:rPr>
            </w:pPr>
          </w:p>
        </w:tc>
        <w:tc>
          <w:tcPr>
            <w:tcW w:w="1558" w:type="dxa"/>
          </w:tcPr>
          <w:p w14:paraId="2EA374D2">
            <w:pPr>
              <w:rPr>
                <w:rFonts w:ascii="Arial"/>
                <w:szCs w:val="21"/>
              </w:rPr>
            </w:pPr>
          </w:p>
        </w:tc>
        <w:tc>
          <w:tcPr>
            <w:tcW w:w="2919" w:type="dxa"/>
          </w:tcPr>
          <w:p w14:paraId="3A8215A8">
            <w:pPr>
              <w:rPr>
                <w:rFonts w:ascii="Arial"/>
                <w:szCs w:val="21"/>
              </w:rPr>
            </w:pPr>
          </w:p>
        </w:tc>
      </w:tr>
      <w:tr w14:paraId="35C678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1B90CE47">
            <w:pPr>
              <w:pStyle w:val="10"/>
              <w:spacing w:before="164" w:line="184" w:lineRule="auto"/>
              <w:ind w:left="315"/>
              <w:rPr>
                <w:sz w:val="21"/>
                <w:szCs w:val="21"/>
              </w:rPr>
            </w:pPr>
            <w:r>
              <w:rPr>
                <w:sz w:val="21"/>
                <w:szCs w:val="21"/>
              </w:rPr>
              <w:t>6</w:t>
            </w:r>
          </w:p>
        </w:tc>
        <w:tc>
          <w:tcPr>
            <w:tcW w:w="3082" w:type="dxa"/>
          </w:tcPr>
          <w:p w14:paraId="3D980150">
            <w:pPr>
              <w:pStyle w:val="10"/>
              <w:spacing w:before="129" w:line="221" w:lineRule="auto"/>
              <w:ind w:left="112"/>
              <w:rPr>
                <w:spacing w:val="-2"/>
                <w:sz w:val="21"/>
                <w:szCs w:val="21"/>
              </w:rPr>
            </w:pPr>
            <w:r>
              <w:rPr>
                <w:spacing w:val="-3"/>
                <w:sz w:val="21"/>
                <w:szCs w:val="21"/>
              </w:rPr>
              <w:t>配电箱</w:t>
            </w:r>
          </w:p>
        </w:tc>
        <w:tc>
          <w:tcPr>
            <w:tcW w:w="675" w:type="dxa"/>
          </w:tcPr>
          <w:p w14:paraId="50E4AE86">
            <w:pPr>
              <w:pStyle w:val="10"/>
              <w:spacing w:before="129" w:line="220" w:lineRule="auto"/>
              <w:ind w:left="232"/>
              <w:rPr>
                <w:sz w:val="21"/>
                <w:szCs w:val="21"/>
              </w:rPr>
            </w:pPr>
            <w:r>
              <w:rPr>
                <w:sz w:val="21"/>
                <w:szCs w:val="21"/>
              </w:rPr>
              <w:t>个</w:t>
            </w:r>
          </w:p>
        </w:tc>
        <w:tc>
          <w:tcPr>
            <w:tcW w:w="766" w:type="dxa"/>
          </w:tcPr>
          <w:p w14:paraId="58ED7A3F">
            <w:pPr>
              <w:rPr>
                <w:rFonts w:ascii="Arial"/>
                <w:szCs w:val="21"/>
              </w:rPr>
            </w:pPr>
          </w:p>
        </w:tc>
        <w:tc>
          <w:tcPr>
            <w:tcW w:w="1558" w:type="dxa"/>
          </w:tcPr>
          <w:p w14:paraId="078F2882">
            <w:pPr>
              <w:rPr>
                <w:rFonts w:ascii="Arial"/>
                <w:szCs w:val="21"/>
              </w:rPr>
            </w:pPr>
          </w:p>
        </w:tc>
        <w:tc>
          <w:tcPr>
            <w:tcW w:w="2919" w:type="dxa"/>
          </w:tcPr>
          <w:p w14:paraId="183FBCF1">
            <w:pPr>
              <w:rPr>
                <w:rFonts w:ascii="Arial"/>
                <w:szCs w:val="21"/>
              </w:rPr>
            </w:pPr>
          </w:p>
        </w:tc>
      </w:tr>
      <w:tr w14:paraId="1E5B91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4EDA8E6B">
            <w:pPr>
              <w:pStyle w:val="10"/>
              <w:spacing w:before="162" w:line="182" w:lineRule="auto"/>
              <w:ind w:left="318"/>
              <w:rPr>
                <w:sz w:val="21"/>
                <w:szCs w:val="21"/>
              </w:rPr>
            </w:pPr>
            <w:r>
              <w:rPr>
                <w:sz w:val="21"/>
                <w:szCs w:val="21"/>
              </w:rPr>
              <w:t>7</w:t>
            </w:r>
          </w:p>
        </w:tc>
        <w:tc>
          <w:tcPr>
            <w:tcW w:w="3082" w:type="dxa"/>
          </w:tcPr>
          <w:p w14:paraId="5D2A4D07">
            <w:pPr>
              <w:pStyle w:val="10"/>
              <w:spacing w:before="125" w:line="219" w:lineRule="auto"/>
              <w:ind w:left="119"/>
              <w:rPr>
                <w:spacing w:val="-3"/>
                <w:sz w:val="21"/>
                <w:szCs w:val="21"/>
              </w:rPr>
            </w:pPr>
            <w:r>
              <w:rPr>
                <w:spacing w:val="-3"/>
                <w:sz w:val="21"/>
                <w:szCs w:val="21"/>
              </w:rPr>
              <w:t>空调室内机</w:t>
            </w:r>
          </w:p>
        </w:tc>
        <w:tc>
          <w:tcPr>
            <w:tcW w:w="675" w:type="dxa"/>
          </w:tcPr>
          <w:p w14:paraId="5ABD661E">
            <w:pPr>
              <w:pStyle w:val="10"/>
              <w:spacing w:before="125" w:line="220" w:lineRule="auto"/>
              <w:ind w:left="232"/>
              <w:rPr>
                <w:sz w:val="21"/>
                <w:szCs w:val="21"/>
              </w:rPr>
            </w:pPr>
            <w:r>
              <w:rPr>
                <w:sz w:val="21"/>
                <w:szCs w:val="21"/>
              </w:rPr>
              <w:t>个</w:t>
            </w:r>
          </w:p>
        </w:tc>
        <w:tc>
          <w:tcPr>
            <w:tcW w:w="766" w:type="dxa"/>
          </w:tcPr>
          <w:p w14:paraId="43F23D3A">
            <w:pPr>
              <w:rPr>
                <w:rFonts w:ascii="Arial"/>
                <w:szCs w:val="21"/>
              </w:rPr>
            </w:pPr>
          </w:p>
        </w:tc>
        <w:tc>
          <w:tcPr>
            <w:tcW w:w="1558" w:type="dxa"/>
          </w:tcPr>
          <w:p w14:paraId="4D29B88C">
            <w:pPr>
              <w:rPr>
                <w:rFonts w:ascii="Arial"/>
                <w:szCs w:val="21"/>
              </w:rPr>
            </w:pPr>
          </w:p>
        </w:tc>
        <w:tc>
          <w:tcPr>
            <w:tcW w:w="2919" w:type="dxa"/>
          </w:tcPr>
          <w:p w14:paraId="75081961">
            <w:pPr>
              <w:rPr>
                <w:rFonts w:ascii="Arial"/>
                <w:szCs w:val="21"/>
              </w:rPr>
            </w:pPr>
          </w:p>
        </w:tc>
      </w:tr>
      <w:tr w14:paraId="644B33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0395B95">
            <w:pPr>
              <w:pStyle w:val="10"/>
              <w:spacing w:before="160" w:line="184" w:lineRule="auto"/>
              <w:ind w:left="314"/>
              <w:rPr>
                <w:sz w:val="21"/>
                <w:szCs w:val="21"/>
              </w:rPr>
            </w:pPr>
            <w:r>
              <w:rPr>
                <w:sz w:val="21"/>
                <w:szCs w:val="21"/>
              </w:rPr>
              <w:t>8</w:t>
            </w:r>
          </w:p>
        </w:tc>
        <w:tc>
          <w:tcPr>
            <w:tcW w:w="3082" w:type="dxa"/>
          </w:tcPr>
          <w:p w14:paraId="49319290">
            <w:pPr>
              <w:pStyle w:val="10"/>
              <w:spacing w:before="126" w:line="219" w:lineRule="auto"/>
              <w:ind w:left="119"/>
              <w:rPr>
                <w:spacing w:val="-3"/>
                <w:sz w:val="21"/>
                <w:szCs w:val="21"/>
              </w:rPr>
            </w:pPr>
            <w:r>
              <w:rPr>
                <w:spacing w:val="-3"/>
                <w:sz w:val="21"/>
                <w:szCs w:val="21"/>
              </w:rPr>
              <w:t>空调室外机</w:t>
            </w:r>
          </w:p>
        </w:tc>
        <w:tc>
          <w:tcPr>
            <w:tcW w:w="675" w:type="dxa"/>
          </w:tcPr>
          <w:p w14:paraId="495FE87C">
            <w:pPr>
              <w:pStyle w:val="10"/>
              <w:spacing w:before="125" w:line="220" w:lineRule="auto"/>
              <w:ind w:left="232"/>
              <w:rPr>
                <w:sz w:val="21"/>
                <w:szCs w:val="21"/>
              </w:rPr>
            </w:pPr>
            <w:r>
              <w:rPr>
                <w:sz w:val="21"/>
                <w:szCs w:val="21"/>
              </w:rPr>
              <w:t>个</w:t>
            </w:r>
          </w:p>
        </w:tc>
        <w:tc>
          <w:tcPr>
            <w:tcW w:w="766" w:type="dxa"/>
          </w:tcPr>
          <w:p w14:paraId="2BF6810E">
            <w:pPr>
              <w:rPr>
                <w:rFonts w:ascii="Arial"/>
                <w:szCs w:val="21"/>
              </w:rPr>
            </w:pPr>
          </w:p>
        </w:tc>
        <w:tc>
          <w:tcPr>
            <w:tcW w:w="1558" w:type="dxa"/>
          </w:tcPr>
          <w:p w14:paraId="0628EAB5">
            <w:pPr>
              <w:rPr>
                <w:rFonts w:ascii="Arial"/>
                <w:szCs w:val="21"/>
              </w:rPr>
            </w:pPr>
          </w:p>
        </w:tc>
        <w:tc>
          <w:tcPr>
            <w:tcW w:w="2919" w:type="dxa"/>
          </w:tcPr>
          <w:p w14:paraId="1B76D6DC">
            <w:pPr>
              <w:rPr>
                <w:rFonts w:ascii="Arial"/>
                <w:szCs w:val="21"/>
              </w:rPr>
            </w:pPr>
          </w:p>
        </w:tc>
      </w:tr>
      <w:tr w14:paraId="12C5EF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0678DD2">
            <w:pPr>
              <w:pStyle w:val="10"/>
              <w:spacing w:before="159" w:line="184" w:lineRule="auto"/>
              <w:ind w:left="314"/>
              <w:rPr>
                <w:sz w:val="21"/>
                <w:szCs w:val="21"/>
              </w:rPr>
            </w:pPr>
            <w:r>
              <w:rPr>
                <w:sz w:val="21"/>
                <w:szCs w:val="21"/>
              </w:rPr>
              <w:t>9</w:t>
            </w:r>
          </w:p>
        </w:tc>
        <w:tc>
          <w:tcPr>
            <w:tcW w:w="3082" w:type="dxa"/>
          </w:tcPr>
          <w:p w14:paraId="612FBEB0">
            <w:pPr>
              <w:pStyle w:val="10"/>
              <w:spacing w:before="125" w:line="221" w:lineRule="auto"/>
              <w:ind w:left="119"/>
              <w:rPr>
                <w:spacing w:val="-3"/>
                <w:sz w:val="21"/>
                <w:szCs w:val="21"/>
              </w:rPr>
            </w:pPr>
            <w:r>
              <w:rPr>
                <w:spacing w:val="-3"/>
                <w:sz w:val="21"/>
                <w:szCs w:val="21"/>
              </w:rPr>
              <w:t>空调遥控器</w:t>
            </w:r>
          </w:p>
        </w:tc>
        <w:tc>
          <w:tcPr>
            <w:tcW w:w="675" w:type="dxa"/>
          </w:tcPr>
          <w:p w14:paraId="3E9E501C">
            <w:pPr>
              <w:pStyle w:val="10"/>
              <w:spacing w:before="125" w:line="220" w:lineRule="auto"/>
              <w:ind w:left="232"/>
              <w:rPr>
                <w:sz w:val="21"/>
                <w:szCs w:val="21"/>
              </w:rPr>
            </w:pPr>
            <w:r>
              <w:rPr>
                <w:sz w:val="21"/>
                <w:szCs w:val="21"/>
              </w:rPr>
              <w:t>个</w:t>
            </w:r>
          </w:p>
        </w:tc>
        <w:tc>
          <w:tcPr>
            <w:tcW w:w="766" w:type="dxa"/>
          </w:tcPr>
          <w:p w14:paraId="2B6C4CAF">
            <w:pPr>
              <w:rPr>
                <w:rFonts w:ascii="Arial"/>
                <w:szCs w:val="21"/>
              </w:rPr>
            </w:pPr>
          </w:p>
        </w:tc>
        <w:tc>
          <w:tcPr>
            <w:tcW w:w="1558" w:type="dxa"/>
          </w:tcPr>
          <w:p w14:paraId="721C4FC2">
            <w:pPr>
              <w:rPr>
                <w:rFonts w:ascii="Arial"/>
                <w:szCs w:val="21"/>
              </w:rPr>
            </w:pPr>
          </w:p>
        </w:tc>
        <w:tc>
          <w:tcPr>
            <w:tcW w:w="2919" w:type="dxa"/>
          </w:tcPr>
          <w:p w14:paraId="5AD1352E">
            <w:pPr>
              <w:rPr>
                <w:rFonts w:ascii="Arial"/>
                <w:szCs w:val="21"/>
              </w:rPr>
            </w:pPr>
          </w:p>
        </w:tc>
      </w:tr>
    </w:tbl>
    <w:p w14:paraId="070565F0">
      <w:pPr>
        <w:spacing w:before="65"/>
        <w:rPr>
          <w:szCs w:val="21"/>
        </w:rPr>
      </w:pPr>
    </w:p>
    <w:tbl>
      <w:tblPr>
        <w:tblStyle w:val="11"/>
        <w:tblpPr w:leftFromText="180" w:rightFromText="180" w:vertAnchor="text" w:horzAnchor="page" w:tblpX="1050" w:tblpY="22"/>
        <w:tblOverlap w:val="never"/>
        <w:tblW w:w="972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3082"/>
        <w:gridCol w:w="675"/>
        <w:gridCol w:w="766"/>
        <w:gridCol w:w="1558"/>
        <w:gridCol w:w="2919"/>
      </w:tblGrid>
      <w:tr w14:paraId="601E9A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2" w:hRule="atLeast"/>
        </w:trPr>
        <w:tc>
          <w:tcPr>
            <w:tcW w:w="724" w:type="dxa"/>
          </w:tcPr>
          <w:p w14:paraId="273AE141">
            <w:pPr>
              <w:pStyle w:val="10"/>
              <w:spacing w:before="159" w:line="184" w:lineRule="auto"/>
              <w:ind w:left="274"/>
              <w:rPr>
                <w:sz w:val="21"/>
                <w:szCs w:val="21"/>
              </w:rPr>
            </w:pPr>
            <w:r>
              <w:rPr>
                <w:spacing w:val="-13"/>
                <w:sz w:val="21"/>
                <w:szCs w:val="21"/>
              </w:rPr>
              <w:t>10</w:t>
            </w:r>
          </w:p>
        </w:tc>
        <w:tc>
          <w:tcPr>
            <w:tcW w:w="3082" w:type="dxa"/>
          </w:tcPr>
          <w:p w14:paraId="2BE856B2">
            <w:pPr>
              <w:pStyle w:val="10"/>
              <w:spacing w:before="125" w:line="219" w:lineRule="auto"/>
              <w:ind w:left="117"/>
              <w:rPr>
                <w:sz w:val="21"/>
                <w:szCs w:val="21"/>
              </w:rPr>
            </w:pPr>
            <w:r>
              <w:rPr>
                <w:spacing w:val="-4"/>
                <w:sz w:val="21"/>
                <w:szCs w:val="21"/>
              </w:rPr>
              <w:t>热交换机</w:t>
            </w:r>
          </w:p>
        </w:tc>
        <w:tc>
          <w:tcPr>
            <w:tcW w:w="675" w:type="dxa"/>
          </w:tcPr>
          <w:p w14:paraId="677033F1">
            <w:pPr>
              <w:pStyle w:val="10"/>
              <w:spacing w:before="125" w:line="220" w:lineRule="auto"/>
              <w:ind w:left="232"/>
              <w:rPr>
                <w:sz w:val="21"/>
                <w:szCs w:val="21"/>
              </w:rPr>
            </w:pPr>
            <w:r>
              <w:rPr>
                <w:sz w:val="21"/>
                <w:szCs w:val="21"/>
              </w:rPr>
              <w:t>个</w:t>
            </w:r>
          </w:p>
        </w:tc>
        <w:tc>
          <w:tcPr>
            <w:tcW w:w="766" w:type="dxa"/>
          </w:tcPr>
          <w:p w14:paraId="7AB40B3C">
            <w:pPr>
              <w:rPr>
                <w:rFonts w:ascii="Arial"/>
                <w:szCs w:val="21"/>
              </w:rPr>
            </w:pPr>
          </w:p>
        </w:tc>
        <w:tc>
          <w:tcPr>
            <w:tcW w:w="1558" w:type="dxa"/>
          </w:tcPr>
          <w:p w14:paraId="5F8689EE">
            <w:pPr>
              <w:rPr>
                <w:rFonts w:ascii="Arial"/>
                <w:szCs w:val="21"/>
              </w:rPr>
            </w:pPr>
          </w:p>
        </w:tc>
        <w:tc>
          <w:tcPr>
            <w:tcW w:w="2919" w:type="dxa"/>
          </w:tcPr>
          <w:p w14:paraId="0DEB0E41">
            <w:pPr>
              <w:rPr>
                <w:rFonts w:ascii="Arial"/>
                <w:szCs w:val="21"/>
              </w:rPr>
            </w:pPr>
          </w:p>
        </w:tc>
      </w:tr>
      <w:tr w14:paraId="22315F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 w:hRule="atLeast"/>
        </w:trPr>
        <w:tc>
          <w:tcPr>
            <w:tcW w:w="724" w:type="dxa"/>
          </w:tcPr>
          <w:p w14:paraId="5465C3C3">
            <w:pPr>
              <w:pStyle w:val="10"/>
              <w:spacing w:before="161" w:line="184" w:lineRule="auto"/>
              <w:ind w:left="274"/>
              <w:rPr>
                <w:sz w:val="21"/>
                <w:szCs w:val="21"/>
              </w:rPr>
            </w:pPr>
            <w:r>
              <w:rPr>
                <w:spacing w:val="-13"/>
                <w:sz w:val="21"/>
                <w:szCs w:val="21"/>
              </w:rPr>
              <w:t>11</w:t>
            </w:r>
          </w:p>
        </w:tc>
        <w:tc>
          <w:tcPr>
            <w:tcW w:w="3082" w:type="dxa"/>
          </w:tcPr>
          <w:p w14:paraId="493111FF">
            <w:pPr>
              <w:pStyle w:val="10"/>
              <w:spacing w:before="127" w:line="219" w:lineRule="auto"/>
              <w:ind w:left="117"/>
              <w:rPr>
                <w:sz w:val="21"/>
                <w:szCs w:val="21"/>
              </w:rPr>
            </w:pPr>
            <w:r>
              <w:rPr>
                <w:spacing w:val="-2"/>
                <w:sz w:val="21"/>
                <w:szCs w:val="21"/>
              </w:rPr>
              <w:t>热交换机控制面板</w:t>
            </w:r>
          </w:p>
        </w:tc>
        <w:tc>
          <w:tcPr>
            <w:tcW w:w="675" w:type="dxa"/>
          </w:tcPr>
          <w:p w14:paraId="44810398">
            <w:pPr>
              <w:pStyle w:val="10"/>
              <w:spacing w:before="127" w:line="220" w:lineRule="auto"/>
              <w:ind w:left="232"/>
              <w:rPr>
                <w:sz w:val="21"/>
                <w:szCs w:val="21"/>
              </w:rPr>
            </w:pPr>
            <w:r>
              <w:rPr>
                <w:sz w:val="21"/>
                <w:szCs w:val="21"/>
              </w:rPr>
              <w:t>个</w:t>
            </w:r>
          </w:p>
        </w:tc>
        <w:tc>
          <w:tcPr>
            <w:tcW w:w="766" w:type="dxa"/>
          </w:tcPr>
          <w:p w14:paraId="09140BAD">
            <w:pPr>
              <w:rPr>
                <w:rFonts w:ascii="Arial"/>
                <w:szCs w:val="21"/>
              </w:rPr>
            </w:pPr>
          </w:p>
        </w:tc>
        <w:tc>
          <w:tcPr>
            <w:tcW w:w="1558" w:type="dxa"/>
          </w:tcPr>
          <w:p w14:paraId="3E643C7F">
            <w:pPr>
              <w:rPr>
                <w:rFonts w:ascii="Arial"/>
                <w:szCs w:val="21"/>
              </w:rPr>
            </w:pPr>
          </w:p>
        </w:tc>
        <w:tc>
          <w:tcPr>
            <w:tcW w:w="2919" w:type="dxa"/>
          </w:tcPr>
          <w:p w14:paraId="3C170850">
            <w:pPr>
              <w:rPr>
                <w:rFonts w:ascii="Arial"/>
                <w:szCs w:val="21"/>
              </w:rPr>
            </w:pPr>
          </w:p>
        </w:tc>
      </w:tr>
      <w:tr w14:paraId="4E13FF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5C35D516">
            <w:pPr>
              <w:pStyle w:val="10"/>
              <w:spacing w:before="161" w:line="184" w:lineRule="auto"/>
              <w:ind w:left="274"/>
              <w:rPr>
                <w:sz w:val="21"/>
                <w:szCs w:val="21"/>
              </w:rPr>
            </w:pPr>
            <w:r>
              <w:rPr>
                <w:spacing w:val="-13"/>
                <w:sz w:val="21"/>
                <w:szCs w:val="21"/>
              </w:rPr>
              <w:t>12</w:t>
            </w:r>
          </w:p>
        </w:tc>
        <w:tc>
          <w:tcPr>
            <w:tcW w:w="3082" w:type="dxa"/>
          </w:tcPr>
          <w:p w14:paraId="7292BF54">
            <w:pPr>
              <w:pStyle w:val="10"/>
              <w:spacing w:before="127" w:line="221" w:lineRule="auto"/>
              <w:ind w:left="113"/>
              <w:rPr>
                <w:sz w:val="21"/>
                <w:szCs w:val="21"/>
              </w:rPr>
            </w:pPr>
            <w:r>
              <w:rPr>
                <w:spacing w:val="-4"/>
                <w:sz w:val="21"/>
                <w:szCs w:val="21"/>
              </w:rPr>
              <w:t>其他</w:t>
            </w:r>
          </w:p>
        </w:tc>
        <w:tc>
          <w:tcPr>
            <w:tcW w:w="675" w:type="dxa"/>
          </w:tcPr>
          <w:p w14:paraId="2E5A1A4F">
            <w:pPr>
              <w:rPr>
                <w:rFonts w:ascii="Arial"/>
                <w:szCs w:val="21"/>
              </w:rPr>
            </w:pPr>
          </w:p>
        </w:tc>
        <w:tc>
          <w:tcPr>
            <w:tcW w:w="766" w:type="dxa"/>
          </w:tcPr>
          <w:p w14:paraId="67DD1413">
            <w:pPr>
              <w:rPr>
                <w:rFonts w:ascii="Arial"/>
                <w:szCs w:val="21"/>
              </w:rPr>
            </w:pPr>
          </w:p>
        </w:tc>
        <w:tc>
          <w:tcPr>
            <w:tcW w:w="1558" w:type="dxa"/>
          </w:tcPr>
          <w:p w14:paraId="79647CDA">
            <w:pPr>
              <w:rPr>
                <w:rFonts w:ascii="Arial"/>
                <w:szCs w:val="21"/>
              </w:rPr>
            </w:pPr>
          </w:p>
        </w:tc>
        <w:tc>
          <w:tcPr>
            <w:tcW w:w="2919" w:type="dxa"/>
          </w:tcPr>
          <w:p w14:paraId="4069714E">
            <w:pPr>
              <w:rPr>
                <w:rFonts w:ascii="Arial"/>
                <w:szCs w:val="21"/>
              </w:rPr>
            </w:pPr>
          </w:p>
        </w:tc>
      </w:tr>
      <w:tr w14:paraId="1DFBBC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2" w:hRule="atLeast"/>
        </w:trPr>
        <w:tc>
          <w:tcPr>
            <w:tcW w:w="9724" w:type="dxa"/>
            <w:gridSpan w:val="6"/>
            <w:vAlign w:val="center"/>
          </w:tcPr>
          <w:p w14:paraId="25BFDAA3">
            <w:pPr>
              <w:ind w:firstLine="203" w:firstLineChars="100"/>
              <w:rPr>
                <w:rFonts w:ascii="Arial"/>
                <w:szCs w:val="21"/>
              </w:rPr>
            </w:pPr>
            <w:r>
              <w:rPr>
                <w:rFonts w:hint="eastAsia"/>
                <w:b/>
                <w:bCs/>
                <w:spacing w:val="-4"/>
                <w:szCs w:val="21"/>
              </w:rPr>
              <w:t>三</w:t>
            </w:r>
            <w:r>
              <w:rPr>
                <w:b/>
                <w:bCs/>
                <w:spacing w:val="-4"/>
                <w:szCs w:val="21"/>
              </w:rPr>
              <w:t>、</w:t>
            </w:r>
            <w:r>
              <w:rPr>
                <w:b/>
                <w:bCs/>
                <w:spacing w:val="-3"/>
                <w:szCs w:val="21"/>
              </w:rPr>
              <w:t>固定设施（</w:t>
            </w:r>
            <w:r>
              <w:rPr>
                <w:rFonts w:hint="eastAsia"/>
                <w:b/>
                <w:bCs/>
                <w:spacing w:val="-3"/>
                <w:szCs w:val="21"/>
              </w:rPr>
              <w:t>公区</w:t>
            </w:r>
            <w:r>
              <w:rPr>
                <w:b/>
                <w:bCs/>
                <w:spacing w:val="-3"/>
                <w:szCs w:val="21"/>
              </w:rPr>
              <w:t>部分</w:t>
            </w:r>
            <w:r>
              <w:rPr>
                <w:b/>
                <w:bCs/>
                <w:spacing w:val="-1"/>
                <w:szCs w:val="21"/>
              </w:rPr>
              <w:t>）：</w:t>
            </w:r>
          </w:p>
        </w:tc>
      </w:tr>
      <w:tr w14:paraId="5B6EF7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6" w:hRule="atLeast"/>
        </w:trPr>
        <w:tc>
          <w:tcPr>
            <w:tcW w:w="724" w:type="dxa"/>
          </w:tcPr>
          <w:p w14:paraId="07C7A9B6">
            <w:pPr>
              <w:pStyle w:val="10"/>
              <w:spacing w:before="162" w:line="189" w:lineRule="auto"/>
              <w:ind w:left="331"/>
              <w:rPr>
                <w:b/>
                <w:bCs/>
                <w:spacing w:val="-4"/>
                <w:sz w:val="21"/>
                <w:szCs w:val="21"/>
                <w:lang w:eastAsia="zh-CN"/>
              </w:rPr>
            </w:pPr>
            <w:r>
              <w:rPr>
                <w:sz w:val="21"/>
                <w:szCs w:val="21"/>
              </w:rPr>
              <w:t>1</w:t>
            </w:r>
          </w:p>
        </w:tc>
        <w:tc>
          <w:tcPr>
            <w:tcW w:w="3082" w:type="dxa"/>
          </w:tcPr>
          <w:p w14:paraId="61EA750F">
            <w:pPr>
              <w:pStyle w:val="10"/>
              <w:spacing w:before="129" w:line="228" w:lineRule="auto"/>
              <w:ind w:left="115"/>
              <w:jc w:val="left"/>
              <w:rPr>
                <w:b/>
                <w:bCs/>
                <w:spacing w:val="-4"/>
                <w:sz w:val="21"/>
                <w:szCs w:val="21"/>
                <w:lang w:eastAsia="zh-CN"/>
              </w:rPr>
            </w:pPr>
            <w:r>
              <w:rPr>
                <w:rFonts w:hint="eastAsia"/>
                <w:spacing w:val="8"/>
                <w:sz w:val="21"/>
                <w:szCs w:val="21"/>
              </w:rPr>
              <w:t>吊顶</w:t>
            </w:r>
          </w:p>
        </w:tc>
        <w:tc>
          <w:tcPr>
            <w:tcW w:w="675" w:type="dxa"/>
          </w:tcPr>
          <w:p w14:paraId="1F77FE16">
            <w:pPr>
              <w:pStyle w:val="10"/>
              <w:spacing w:before="130" w:line="230" w:lineRule="auto"/>
              <w:ind w:left="236"/>
              <w:rPr>
                <w:b/>
                <w:bCs/>
                <w:spacing w:val="-4"/>
                <w:sz w:val="21"/>
                <w:szCs w:val="21"/>
                <w:lang w:eastAsia="zh-CN"/>
              </w:rPr>
            </w:pPr>
          </w:p>
        </w:tc>
        <w:tc>
          <w:tcPr>
            <w:tcW w:w="766" w:type="dxa"/>
            <w:vAlign w:val="center"/>
          </w:tcPr>
          <w:p w14:paraId="0DAA8595">
            <w:pPr>
              <w:jc w:val="center"/>
              <w:rPr>
                <w:b/>
                <w:bCs/>
                <w:spacing w:val="-4"/>
                <w:szCs w:val="21"/>
              </w:rPr>
            </w:pPr>
            <w:r>
              <w:rPr>
                <w:rFonts w:hint="eastAsia"/>
                <w:spacing w:val="-4"/>
                <w:szCs w:val="21"/>
              </w:rPr>
              <w:t>/</w:t>
            </w:r>
          </w:p>
        </w:tc>
        <w:tc>
          <w:tcPr>
            <w:tcW w:w="1558" w:type="dxa"/>
          </w:tcPr>
          <w:p w14:paraId="17EF1027">
            <w:pPr>
              <w:rPr>
                <w:b/>
                <w:bCs/>
                <w:spacing w:val="-4"/>
                <w:szCs w:val="21"/>
              </w:rPr>
            </w:pPr>
          </w:p>
        </w:tc>
        <w:tc>
          <w:tcPr>
            <w:tcW w:w="2919" w:type="dxa"/>
          </w:tcPr>
          <w:p w14:paraId="396F0219">
            <w:pPr>
              <w:rPr>
                <w:rFonts w:ascii="Arial"/>
                <w:szCs w:val="21"/>
              </w:rPr>
            </w:pPr>
          </w:p>
          <w:p w14:paraId="4296250C">
            <w:pPr>
              <w:rPr>
                <w:b/>
                <w:bCs/>
                <w:spacing w:val="-4"/>
                <w:szCs w:val="21"/>
              </w:rPr>
            </w:pPr>
          </w:p>
        </w:tc>
      </w:tr>
      <w:tr w14:paraId="0107B6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724" w:type="dxa"/>
          </w:tcPr>
          <w:p w14:paraId="68BF482E">
            <w:pPr>
              <w:pStyle w:val="10"/>
              <w:spacing w:before="162" w:line="189" w:lineRule="auto"/>
              <w:ind w:left="331"/>
              <w:rPr>
                <w:sz w:val="21"/>
                <w:szCs w:val="21"/>
                <w:lang w:eastAsia="zh-CN"/>
              </w:rPr>
            </w:pPr>
            <w:r>
              <w:rPr>
                <w:rFonts w:hint="eastAsia"/>
                <w:sz w:val="21"/>
                <w:szCs w:val="21"/>
                <w:lang w:eastAsia="zh-CN"/>
              </w:rPr>
              <w:t>2</w:t>
            </w:r>
          </w:p>
        </w:tc>
        <w:tc>
          <w:tcPr>
            <w:tcW w:w="3082" w:type="dxa"/>
          </w:tcPr>
          <w:p w14:paraId="0BC68046">
            <w:pPr>
              <w:pStyle w:val="10"/>
              <w:spacing w:before="129" w:line="228" w:lineRule="auto"/>
              <w:ind w:left="115"/>
              <w:rPr>
                <w:spacing w:val="8"/>
                <w:sz w:val="21"/>
                <w:szCs w:val="21"/>
              </w:rPr>
            </w:pPr>
            <w:r>
              <w:rPr>
                <w:rFonts w:hint="eastAsia"/>
                <w:spacing w:val="8"/>
                <w:sz w:val="21"/>
                <w:szCs w:val="21"/>
              </w:rPr>
              <w:t>防火门</w:t>
            </w:r>
          </w:p>
        </w:tc>
        <w:tc>
          <w:tcPr>
            <w:tcW w:w="675" w:type="dxa"/>
          </w:tcPr>
          <w:p w14:paraId="3AB34FE3">
            <w:pPr>
              <w:pStyle w:val="10"/>
              <w:spacing w:before="130" w:line="230" w:lineRule="auto"/>
              <w:ind w:left="236"/>
              <w:rPr>
                <w:sz w:val="21"/>
                <w:szCs w:val="21"/>
              </w:rPr>
            </w:pPr>
          </w:p>
        </w:tc>
        <w:tc>
          <w:tcPr>
            <w:tcW w:w="766" w:type="dxa"/>
            <w:vAlign w:val="center"/>
          </w:tcPr>
          <w:p w14:paraId="70D5960C">
            <w:pPr>
              <w:jc w:val="center"/>
              <w:rPr>
                <w:b/>
                <w:bCs/>
                <w:spacing w:val="-4"/>
                <w:szCs w:val="21"/>
              </w:rPr>
            </w:pPr>
            <w:r>
              <w:rPr>
                <w:rFonts w:hint="eastAsia"/>
                <w:spacing w:val="-4"/>
                <w:szCs w:val="21"/>
              </w:rPr>
              <w:t>/</w:t>
            </w:r>
          </w:p>
        </w:tc>
        <w:tc>
          <w:tcPr>
            <w:tcW w:w="1558" w:type="dxa"/>
          </w:tcPr>
          <w:p w14:paraId="0E6EDC95">
            <w:pPr>
              <w:rPr>
                <w:b/>
                <w:bCs/>
                <w:spacing w:val="-4"/>
                <w:szCs w:val="21"/>
              </w:rPr>
            </w:pPr>
          </w:p>
        </w:tc>
        <w:tc>
          <w:tcPr>
            <w:tcW w:w="2919" w:type="dxa"/>
          </w:tcPr>
          <w:p w14:paraId="161B8BA0">
            <w:pPr>
              <w:rPr>
                <w:b/>
                <w:bCs/>
                <w:spacing w:val="-4"/>
                <w:szCs w:val="21"/>
              </w:rPr>
            </w:pPr>
          </w:p>
        </w:tc>
      </w:tr>
      <w:tr w14:paraId="14CB73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 w:hRule="atLeast"/>
        </w:trPr>
        <w:tc>
          <w:tcPr>
            <w:tcW w:w="724" w:type="dxa"/>
          </w:tcPr>
          <w:p w14:paraId="6890D0F4">
            <w:pPr>
              <w:pStyle w:val="10"/>
              <w:spacing w:before="162" w:line="189" w:lineRule="auto"/>
              <w:ind w:left="331"/>
              <w:rPr>
                <w:sz w:val="21"/>
                <w:szCs w:val="21"/>
                <w:lang w:eastAsia="zh-CN"/>
              </w:rPr>
            </w:pPr>
            <w:r>
              <w:rPr>
                <w:rFonts w:hint="eastAsia"/>
                <w:sz w:val="21"/>
                <w:szCs w:val="21"/>
                <w:lang w:eastAsia="zh-CN"/>
              </w:rPr>
              <w:t>3</w:t>
            </w:r>
          </w:p>
        </w:tc>
        <w:tc>
          <w:tcPr>
            <w:tcW w:w="3082" w:type="dxa"/>
          </w:tcPr>
          <w:p w14:paraId="14B26A13">
            <w:pPr>
              <w:pStyle w:val="10"/>
              <w:spacing w:before="129" w:line="228" w:lineRule="auto"/>
              <w:ind w:left="115"/>
              <w:rPr>
                <w:spacing w:val="8"/>
                <w:sz w:val="21"/>
                <w:szCs w:val="21"/>
              </w:rPr>
            </w:pPr>
            <w:r>
              <w:rPr>
                <w:rFonts w:hint="eastAsia"/>
                <w:spacing w:val="8"/>
                <w:sz w:val="21"/>
                <w:szCs w:val="21"/>
              </w:rPr>
              <w:t>卫生间设施</w:t>
            </w:r>
          </w:p>
        </w:tc>
        <w:tc>
          <w:tcPr>
            <w:tcW w:w="675" w:type="dxa"/>
          </w:tcPr>
          <w:p w14:paraId="408BEC2B">
            <w:pPr>
              <w:pStyle w:val="10"/>
              <w:spacing w:before="130" w:line="230" w:lineRule="auto"/>
              <w:ind w:left="236"/>
              <w:rPr>
                <w:sz w:val="21"/>
                <w:szCs w:val="21"/>
              </w:rPr>
            </w:pPr>
          </w:p>
        </w:tc>
        <w:tc>
          <w:tcPr>
            <w:tcW w:w="766" w:type="dxa"/>
            <w:vAlign w:val="center"/>
          </w:tcPr>
          <w:p w14:paraId="35E8ADAA">
            <w:pPr>
              <w:jc w:val="center"/>
              <w:rPr>
                <w:b/>
                <w:bCs/>
                <w:spacing w:val="-4"/>
                <w:szCs w:val="21"/>
              </w:rPr>
            </w:pPr>
            <w:r>
              <w:rPr>
                <w:rFonts w:hint="eastAsia"/>
                <w:spacing w:val="-4"/>
                <w:szCs w:val="21"/>
              </w:rPr>
              <w:t>/</w:t>
            </w:r>
          </w:p>
        </w:tc>
        <w:tc>
          <w:tcPr>
            <w:tcW w:w="1558" w:type="dxa"/>
          </w:tcPr>
          <w:p w14:paraId="20CE1ABF">
            <w:pPr>
              <w:rPr>
                <w:b/>
                <w:bCs/>
                <w:spacing w:val="-4"/>
                <w:szCs w:val="21"/>
              </w:rPr>
            </w:pPr>
          </w:p>
        </w:tc>
        <w:tc>
          <w:tcPr>
            <w:tcW w:w="2919" w:type="dxa"/>
          </w:tcPr>
          <w:p w14:paraId="3E39567F">
            <w:pPr>
              <w:rPr>
                <w:b/>
                <w:bCs/>
                <w:spacing w:val="-4"/>
                <w:szCs w:val="21"/>
              </w:rPr>
            </w:pPr>
          </w:p>
        </w:tc>
      </w:tr>
      <w:tr w14:paraId="7F16B5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7" w:hRule="atLeast"/>
        </w:trPr>
        <w:tc>
          <w:tcPr>
            <w:tcW w:w="724" w:type="dxa"/>
          </w:tcPr>
          <w:p w14:paraId="4E812905">
            <w:pPr>
              <w:pStyle w:val="10"/>
              <w:spacing w:before="162" w:line="189" w:lineRule="auto"/>
              <w:ind w:left="331"/>
              <w:rPr>
                <w:sz w:val="21"/>
                <w:szCs w:val="21"/>
                <w:lang w:eastAsia="zh-CN"/>
              </w:rPr>
            </w:pPr>
            <w:r>
              <w:rPr>
                <w:rFonts w:hint="eastAsia"/>
                <w:sz w:val="21"/>
                <w:szCs w:val="21"/>
                <w:lang w:eastAsia="zh-CN"/>
              </w:rPr>
              <w:t>4</w:t>
            </w:r>
          </w:p>
        </w:tc>
        <w:tc>
          <w:tcPr>
            <w:tcW w:w="3082" w:type="dxa"/>
          </w:tcPr>
          <w:p w14:paraId="4BE4E0D6">
            <w:pPr>
              <w:pStyle w:val="10"/>
              <w:spacing w:before="129" w:line="228" w:lineRule="auto"/>
              <w:ind w:left="115"/>
              <w:rPr>
                <w:spacing w:val="8"/>
                <w:sz w:val="21"/>
                <w:szCs w:val="21"/>
              </w:rPr>
            </w:pPr>
            <w:r>
              <w:rPr>
                <w:rFonts w:hint="eastAsia"/>
                <w:spacing w:val="8"/>
                <w:sz w:val="21"/>
                <w:szCs w:val="21"/>
              </w:rPr>
              <w:t>踢脚线</w:t>
            </w:r>
          </w:p>
        </w:tc>
        <w:tc>
          <w:tcPr>
            <w:tcW w:w="675" w:type="dxa"/>
          </w:tcPr>
          <w:p w14:paraId="031FE72E">
            <w:pPr>
              <w:pStyle w:val="10"/>
              <w:spacing w:before="130" w:line="230" w:lineRule="auto"/>
              <w:ind w:left="236"/>
              <w:rPr>
                <w:sz w:val="21"/>
                <w:szCs w:val="21"/>
              </w:rPr>
            </w:pPr>
          </w:p>
        </w:tc>
        <w:tc>
          <w:tcPr>
            <w:tcW w:w="766" w:type="dxa"/>
            <w:vAlign w:val="center"/>
          </w:tcPr>
          <w:p w14:paraId="6AB77FD2">
            <w:pPr>
              <w:jc w:val="center"/>
              <w:rPr>
                <w:b/>
                <w:bCs/>
                <w:spacing w:val="-4"/>
                <w:szCs w:val="21"/>
              </w:rPr>
            </w:pPr>
            <w:r>
              <w:rPr>
                <w:rFonts w:hint="eastAsia"/>
                <w:spacing w:val="-4"/>
                <w:szCs w:val="21"/>
              </w:rPr>
              <w:t>/</w:t>
            </w:r>
          </w:p>
        </w:tc>
        <w:tc>
          <w:tcPr>
            <w:tcW w:w="1558" w:type="dxa"/>
          </w:tcPr>
          <w:p w14:paraId="0F611274">
            <w:pPr>
              <w:rPr>
                <w:b/>
                <w:bCs/>
                <w:spacing w:val="-4"/>
                <w:szCs w:val="21"/>
              </w:rPr>
            </w:pPr>
          </w:p>
        </w:tc>
        <w:tc>
          <w:tcPr>
            <w:tcW w:w="2919" w:type="dxa"/>
          </w:tcPr>
          <w:p w14:paraId="248C0826">
            <w:pPr>
              <w:rPr>
                <w:b/>
                <w:bCs/>
                <w:spacing w:val="-4"/>
                <w:szCs w:val="21"/>
              </w:rPr>
            </w:pPr>
          </w:p>
        </w:tc>
      </w:tr>
      <w:tr w14:paraId="4939E6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724" w:type="dxa"/>
          </w:tcPr>
          <w:p w14:paraId="2DC71123">
            <w:pPr>
              <w:pStyle w:val="10"/>
              <w:spacing w:before="162" w:line="189" w:lineRule="auto"/>
              <w:ind w:left="331"/>
              <w:rPr>
                <w:sz w:val="21"/>
                <w:szCs w:val="21"/>
                <w:lang w:eastAsia="zh-CN"/>
              </w:rPr>
            </w:pPr>
            <w:r>
              <w:rPr>
                <w:rFonts w:hint="eastAsia"/>
                <w:sz w:val="21"/>
                <w:szCs w:val="21"/>
                <w:lang w:eastAsia="zh-CN"/>
              </w:rPr>
              <w:t>5</w:t>
            </w:r>
          </w:p>
        </w:tc>
        <w:tc>
          <w:tcPr>
            <w:tcW w:w="3082" w:type="dxa"/>
          </w:tcPr>
          <w:p w14:paraId="1F53C2FE">
            <w:pPr>
              <w:pStyle w:val="10"/>
              <w:spacing w:before="129" w:line="228" w:lineRule="auto"/>
              <w:ind w:left="115"/>
              <w:rPr>
                <w:spacing w:val="8"/>
                <w:sz w:val="21"/>
                <w:szCs w:val="21"/>
              </w:rPr>
            </w:pPr>
            <w:r>
              <w:rPr>
                <w:rFonts w:hint="eastAsia"/>
                <w:spacing w:val="8"/>
                <w:sz w:val="21"/>
                <w:szCs w:val="21"/>
              </w:rPr>
              <w:t>瓷砖</w:t>
            </w:r>
          </w:p>
        </w:tc>
        <w:tc>
          <w:tcPr>
            <w:tcW w:w="675" w:type="dxa"/>
          </w:tcPr>
          <w:p w14:paraId="4F7B3A1D">
            <w:pPr>
              <w:pStyle w:val="10"/>
              <w:spacing w:before="130" w:line="230" w:lineRule="auto"/>
              <w:ind w:left="236"/>
              <w:rPr>
                <w:sz w:val="21"/>
                <w:szCs w:val="21"/>
              </w:rPr>
            </w:pPr>
          </w:p>
        </w:tc>
        <w:tc>
          <w:tcPr>
            <w:tcW w:w="766" w:type="dxa"/>
            <w:vAlign w:val="center"/>
          </w:tcPr>
          <w:p w14:paraId="6DA33D3A">
            <w:pPr>
              <w:jc w:val="center"/>
              <w:rPr>
                <w:b/>
                <w:bCs/>
                <w:spacing w:val="-4"/>
                <w:szCs w:val="21"/>
              </w:rPr>
            </w:pPr>
            <w:r>
              <w:rPr>
                <w:rFonts w:hint="eastAsia"/>
                <w:spacing w:val="-4"/>
                <w:szCs w:val="21"/>
              </w:rPr>
              <w:t>/</w:t>
            </w:r>
          </w:p>
        </w:tc>
        <w:tc>
          <w:tcPr>
            <w:tcW w:w="1558" w:type="dxa"/>
          </w:tcPr>
          <w:p w14:paraId="2C020607">
            <w:pPr>
              <w:rPr>
                <w:b/>
                <w:bCs/>
                <w:spacing w:val="-4"/>
                <w:szCs w:val="21"/>
              </w:rPr>
            </w:pPr>
          </w:p>
        </w:tc>
        <w:tc>
          <w:tcPr>
            <w:tcW w:w="2919" w:type="dxa"/>
          </w:tcPr>
          <w:p w14:paraId="74E1C0D2">
            <w:pPr>
              <w:rPr>
                <w:b/>
                <w:bCs/>
                <w:spacing w:val="-4"/>
                <w:szCs w:val="21"/>
              </w:rPr>
            </w:pPr>
          </w:p>
        </w:tc>
      </w:tr>
      <w:tr w14:paraId="7C848F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 w:hRule="atLeast"/>
        </w:trPr>
        <w:tc>
          <w:tcPr>
            <w:tcW w:w="724" w:type="dxa"/>
          </w:tcPr>
          <w:p w14:paraId="29646093">
            <w:pPr>
              <w:pStyle w:val="10"/>
              <w:spacing w:before="162" w:line="189" w:lineRule="auto"/>
              <w:ind w:left="331"/>
              <w:rPr>
                <w:sz w:val="21"/>
                <w:szCs w:val="21"/>
                <w:lang w:eastAsia="zh-CN"/>
              </w:rPr>
            </w:pPr>
            <w:r>
              <w:rPr>
                <w:rFonts w:hint="eastAsia"/>
                <w:sz w:val="21"/>
                <w:szCs w:val="21"/>
                <w:lang w:eastAsia="zh-CN"/>
              </w:rPr>
              <w:t>6</w:t>
            </w:r>
          </w:p>
        </w:tc>
        <w:tc>
          <w:tcPr>
            <w:tcW w:w="3082" w:type="dxa"/>
          </w:tcPr>
          <w:p w14:paraId="26C5FFBE">
            <w:pPr>
              <w:pStyle w:val="10"/>
              <w:spacing w:before="129" w:line="228" w:lineRule="auto"/>
              <w:ind w:left="115"/>
              <w:rPr>
                <w:spacing w:val="8"/>
                <w:sz w:val="21"/>
                <w:szCs w:val="21"/>
              </w:rPr>
            </w:pPr>
            <w:r>
              <w:rPr>
                <w:rFonts w:hint="eastAsia"/>
                <w:spacing w:val="8"/>
                <w:sz w:val="21"/>
                <w:szCs w:val="21"/>
              </w:rPr>
              <w:t>挡烟垂壁</w:t>
            </w:r>
          </w:p>
        </w:tc>
        <w:tc>
          <w:tcPr>
            <w:tcW w:w="675" w:type="dxa"/>
          </w:tcPr>
          <w:p w14:paraId="08BDC652">
            <w:pPr>
              <w:pStyle w:val="10"/>
              <w:spacing w:before="130" w:line="230" w:lineRule="auto"/>
              <w:ind w:left="236"/>
              <w:rPr>
                <w:sz w:val="21"/>
                <w:szCs w:val="21"/>
              </w:rPr>
            </w:pPr>
          </w:p>
        </w:tc>
        <w:tc>
          <w:tcPr>
            <w:tcW w:w="766" w:type="dxa"/>
            <w:vAlign w:val="center"/>
          </w:tcPr>
          <w:p w14:paraId="7019CAD6">
            <w:pPr>
              <w:jc w:val="center"/>
              <w:rPr>
                <w:b/>
                <w:bCs/>
                <w:spacing w:val="-4"/>
                <w:szCs w:val="21"/>
              </w:rPr>
            </w:pPr>
            <w:r>
              <w:rPr>
                <w:rFonts w:hint="eastAsia"/>
                <w:spacing w:val="-4"/>
                <w:szCs w:val="21"/>
              </w:rPr>
              <w:t>/</w:t>
            </w:r>
          </w:p>
        </w:tc>
        <w:tc>
          <w:tcPr>
            <w:tcW w:w="1558" w:type="dxa"/>
          </w:tcPr>
          <w:p w14:paraId="39BB2283">
            <w:pPr>
              <w:rPr>
                <w:b/>
                <w:bCs/>
                <w:spacing w:val="-4"/>
                <w:szCs w:val="21"/>
              </w:rPr>
            </w:pPr>
          </w:p>
        </w:tc>
        <w:tc>
          <w:tcPr>
            <w:tcW w:w="2919" w:type="dxa"/>
          </w:tcPr>
          <w:p w14:paraId="6AAAF191">
            <w:pPr>
              <w:rPr>
                <w:b/>
                <w:bCs/>
                <w:spacing w:val="-4"/>
                <w:szCs w:val="21"/>
              </w:rPr>
            </w:pPr>
          </w:p>
        </w:tc>
      </w:tr>
      <w:tr w14:paraId="043838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 w:hRule="atLeast"/>
        </w:trPr>
        <w:tc>
          <w:tcPr>
            <w:tcW w:w="724" w:type="dxa"/>
          </w:tcPr>
          <w:p w14:paraId="15BCCEA7">
            <w:pPr>
              <w:pStyle w:val="10"/>
              <w:spacing w:before="162" w:line="189" w:lineRule="auto"/>
              <w:ind w:left="331"/>
              <w:rPr>
                <w:sz w:val="21"/>
                <w:szCs w:val="21"/>
                <w:lang w:eastAsia="zh-CN"/>
              </w:rPr>
            </w:pPr>
            <w:r>
              <w:rPr>
                <w:rFonts w:hint="eastAsia"/>
                <w:sz w:val="21"/>
                <w:szCs w:val="21"/>
                <w:lang w:eastAsia="zh-CN"/>
              </w:rPr>
              <w:t>7</w:t>
            </w:r>
          </w:p>
        </w:tc>
        <w:tc>
          <w:tcPr>
            <w:tcW w:w="3082" w:type="dxa"/>
          </w:tcPr>
          <w:p w14:paraId="74C4FCF8">
            <w:pPr>
              <w:pStyle w:val="10"/>
              <w:spacing w:before="129" w:line="228" w:lineRule="auto"/>
              <w:ind w:left="115"/>
              <w:rPr>
                <w:spacing w:val="8"/>
                <w:sz w:val="21"/>
                <w:szCs w:val="21"/>
              </w:rPr>
            </w:pPr>
            <w:r>
              <w:rPr>
                <w:rFonts w:hint="eastAsia"/>
                <w:spacing w:val="8"/>
                <w:sz w:val="21"/>
                <w:szCs w:val="21"/>
              </w:rPr>
              <w:t>监控</w:t>
            </w:r>
          </w:p>
        </w:tc>
        <w:tc>
          <w:tcPr>
            <w:tcW w:w="675" w:type="dxa"/>
          </w:tcPr>
          <w:p w14:paraId="676E7F9D">
            <w:pPr>
              <w:pStyle w:val="10"/>
              <w:spacing w:before="130" w:line="230" w:lineRule="auto"/>
              <w:ind w:left="236"/>
              <w:rPr>
                <w:sz w:val="21"/>
                <w:szCs w:val="21"/>
                <w:lang w:eastAsia="zh-CN"/>
              </w:rPr>
            </w:pPr>
            <w:r>
              <w:rPr>
                <w:rFonts w:hint="eastAsia"/>
                <w:sz w:val="21"/>
                <w:szCs w:val="21"/>
                <w:lang w:eastAsia="zh-CN"/>
              </w:rPr>
              <w:t>个</w:t>
            </w:r>
          </w:p>
        </w:tc>
        <w:tc>
          <w:tcPr>
            <w:tcW w:w="766" w:type="dxa"/>
          </w:tcPr>
          <w:p w14:paraId="3E0EE10C">
            <w:pPr>
              <w:rPr>
                <w:b/>
                <w:bCs/>
                <w:spacing w:val="-4"/>
                <w:szCs w:val="21"/>
              </w:rPr>
            </w:pPr>
          </w:p>
        </w:tc>
        <w:tc>
          <w:tcPr>
            <w:tcW w:w="1558" w:type="dxa"/>
          </w:tcPr>
          <w:p w14:paraId="7184A398">
            <w:pPr>
              <w:rPr>
                <w:b/>
                <w:bCs/>
                <w:spacing w:val="-4"/>
                <w:szCs w:val="21"/>
              </w:rPr>
            </w:pPr>
          </w:p>
        </w:tc>
        <w:tc>
          <w:tcPr>
            <w:tcW w:w="2919" w:type="dxa"/>
          </w:tcPr>
          <w:p w14:paraId="028D4A1E">
            <w:pPr>
              <w:rPr>
                <w:b/>
                <w:bCs/>
                <w:spacing w:val="-4"/>
                <w:szCs w:val="21"/>
              </w:rPr>
            </w:pPr>
          </w:p>
        </w:tc>
      </w:tr>
      <w:tr w14:paraId="7CF8A0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 w:hRule="atLeast"/>
        </w:trPr>
        <w:tc>
          <w:tcPr>
            <w:tcW w:w="724" w:type="dxa"/>
          </w:tcPr>
          <w:p w14:paraId="67B6A95C">
            <w:pPr>
              <w:pStyle w:val="10"/>
              <w:spacing w:before="162" w:line="189" w:lineRule="auto"/>
              <w:ind w:left="331"/>
              <w:rPr>
                <w:sz w:val="21"/>
                <w:szCs w:val="21"/>
                <w:lang w:eastAsia="zh-CN"/>
              </w:rPr>
            </w:pPr>
            <w:r>
              <w:rPr>
                <w:rFonts w:hint="eastAsia"/>
                <w:sz w:val="21"/>
                <w:szCs w:val="21"/>
                <w:lang w:eastAsia="zh-CN"/>
              </w:rPr>
              <w:t>8</w:t>
            </w:r>
          </w:p>
        </w:tc>
        <w:tc>
          <w:tcPr>
            <w:tcW w:w="3082" w:type="dxa"/>
          </w:tcPr>
          <w:p w14:paraId="04B18BA1">
            <w:pPr>
              <w:pStyle w:val="10"/>
              <w:spacing w:before="129" w:line="228" w:lineRule="auto"/>
              <w:ind w:left="115"/>
              <w:rPr>
                <w:spacing w:val="8"/>
                <w:sz w:val="21"/>
                <w:szCs w:val="21"/>
                <w:lang w:eastAsia="zh-CN"/>
              </w:rPr>
            </w:pPr>
            <w:r>
              <w:rPr>
                <w:rFonts w:hint="eastAsia"/>
                <w:spacing w:val="8"/>
                <w:sz w:val="21"/>
                <w:szCs w:val="21"/>
                <w:lang w:eastAsia="zh-CN"/>
              </w:rPr>
              <w:t>其他</w:t>
            </w:r>
          </w:p>
        </w:tc>
        <w:tc>
          <w:tcPr>
            <w:tcW w:w="675" w:type="dxa"/>
          </w:tcPr>
          <w:p w14:paraId="70F87583">
            <w:pPr>
              <w:pStyle w:val="10"/>
              <w:spacing w:before="130" w:line="230" w:lineRule="auto"/>
              <w:ind w:left="236"/>
              <w:rPr>
                <w:sz w:val="21"/>
                <w:szCs w:val="21"/>
              </w:rPr>
            </w:pPr>
          </w:p>
        </w:tc>
        <w:tc>
          <w:tcPr>
            <w:tcW w:w="766" w:type="dxa"/>
          </w:tcPr>
          <w:p w14:paraId="0B6A57DA">
            <w:pPr>
              <w:rPr>
                <w:b/>
                <w:bCs/>
                <w:spacing w:val="-4"/>
                <w:szCs w:val="21"/>
              </w:rPr>
            </w:pPr>
          </w:p>
        </w:tc>
        <w:tc>
          <w:tcPr>
            <w:tcW w:w="1558" w:type="dxa"/>
          </w:tcPr>
          <w:p w14:paraId="0D9F1F9D">
            <w:pPr>
              <w:rPr>
                <w:b/>
                <w:bCs/>
                <w:spacing w:val="-4"/>
                <w:szCs w:val="21"/>
              </w:rPr>
            </w:pPr>
          </w:p>
        </w:tc>
        <w:tc>
          <w:tcPr>
            <w:tcW w:w="2919" w:type="dxa"/>
          </w:tcPr>
          <w:p w14:paraId="4BD9CF16">
            <w:pPr>
              <w:rPr>
                <w:b/>
                <w:bCs/>
                <w:spacing w:val="-4"/>
                <w:szCs w:val="21"/>
              </w:rPr>
            </w:pPr>
          </w:p>
        </w:tc>
      </w:tr>
      <w:tr w14:paraId="54067A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9724" w:type="dxa"/>
            <w:gridSpan w:val="6"/>
          </w:tcPr>
          <w:p w14:paraId="2D087E80">
            <w:pPr>
              <w:pStyle w:val="10"/>
              <w:spacing w:before="127" w:line="220" w:lineRule="auto"/>
              <w:ind w:left="137"/>
              <w:rPr>
                <w:sz w:val="21"/>
                <w:szCs w:val="21"/>
              </w:rPr>
            </w:pPr>
            <w:r>
              <w:rPr>
                <w:rFonts w:hint="eastAsia"/>
                <w:b/>
                <w:bCs/>
                <w:spacing w:val="-4"/>
                <w:sz w:val="21"/>
                <w:szCs w:val="21"/>
                <w:lang w:eastAsia="zh-CN"/>
              </w:rPr>
              <w:t>四</w:t>
            </w:r>
            <w:r>
              <w:rPr>
                <w:b/>
                <w:bCs/>
                <w:spacing w:val="-4"/>
                <w:sz w:val="21"/>
                <w:szCs w:val="21"/>
              </w:rPr>
              <w:t>、能源计量安装及读数记录：</w:t>
            </w:r>
          </w:p>
        </w:tc>
      </w:tr>
      <w:tr w14:paraId="45A31D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3806" w:type="dxa"/>
            <w:gridSpan w:val="2"/>
          </w:tcPr>
          <w:p w14:paraId="0024D711">
            <w:pPr>
              <w:pStyle w:val="10"/>
              <w:spacing w:before="126" w:line="222" w:lineRule="auto"/>
              <w:ind w:left="142"/>
              <w:rPr>
                <w:sz w:val="21"/>
                <w:szCs w:val="21"/>
              </w:rPr>
            </w:pPr>
            <w:r>
              <w:rPr>
                <w:spacing w:val="-9"/>
                <w:sz w:val="21"/>
                <w:szCs w:val="21"/>
              </w:rPr>
              <w:t>电表号码</w:t>
            </w:r>
          </w:p>
        </w:tc>
        <w:tc>
          <w:tcPr>
            <w:tcW w:w="1441" w:type="dxa"/>
            <w:gridSpan w:val="2"/>
          </w:tcPr>
          <w:p w14:paraId="2E4A3D26">
            <w:pPr>
              <w:pStyle w:val="10"/>
              <w:spacing w:before="132" w:line="228" w:lineRule="auto"/>
              <w:ind w:left="411"/>
              <w:rPr>
                <w:sz w:val="21"/>
                <w:szCs w:val="21"/>
              </w:rPr>
            </w:pPr>
            <w:r>
              <w:rPr>
                <w:spacing w:val="6"/>
                <w:sz w:val="21"/>
                <w:szCs w:val="21"/>
              </w:rPr>
              <w:t>表读数</w:t>
            </w:r>
          </w:p>
        </w:tc>
        <w:tc>
          <w:tcPr>
            <w:tcW w:w="4477" w:type="dxa"/>
            <w:gridSpan w:val="2"/>
          </w:tcPr>
          <w:p w14:paraId="0D637073">
            <w:pPr>
              <w:rPr>
                <w:rFonts w:ascii="Arial"/>
                <w:szCs w:val="21"/>
              </w:rPr>
            </w:pPr>
          </w:p>
        </w:tc>
      </w:tr>
      <w:tr w14:paraId="56E31C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3806" w:type="dxa"/>
            <w:gridSpan w:val="2"/>
          </w:tcPr>
          <w:p w14:paraId="2C61C1DD">
            <w:pPr>
              <w:pStyle w:val="10"/>
              <w:spacing w:before="128" w:line="220" w:lineRule="auto"/>
              <w:ind w:left="119"/>
              <w:rPr>
                <w:sz w:val="21"/>
                <w:szCs w:val="21"/>
              </w:rPr>
            </w:pPr>
            <w:r>
              <w:rPr>
                <w:spacing w:val="-3"/>
                <w:sz w:val="21"/>
                <w:szCs w:val="21"/>
              </w:rPr>
              <w:t>水表号码</w:t>
            </w:r>
          </w:p>
        </w:tc>
        <w:tc>
          <w:tcPr>
            <w:tcW w:w="1441" w:type="dxa"/>
            <w:gridSpan w:val="2"/>
          </w:tcPr>
          <w:p w14:paraId="77BB365E">
            <w:pPr>
              <w:pStyle w:val="10"/>
              <w:spacing w:before="133" w:line="228" w:lineRule="auto"/>
              <w:ind w:left="411"/>
              <w:rPr>
                <w:sz w:val="21"/>
                <w:szCs w:val="21"/>
              </w:rPr>
            </w:pPr>
            <w:r>
              <w:rPr>
                <w:spacing w:val="6"/>
                <w:sz w:val="21"/>
                <w:szCs w:val="21"/>
              </w:rPr>
              <w:t>表读数</w:t>
            </w:r>
          </w:p>
        </w:tc>
        <w:tc>
          <w:tcPr>
            <w:tcW w:w="4477" w:type="dxa"/>
            <w:gridSpan w:val="2"/>
          </w:tcPr>
          <w:p w14:paraId="03BA7F0E">
            <w:pPr>
              <w:rPr>
                <w:rFonts w:ascii="Arial"/>
                <w:szCs w:val="21"/>
              </w:rPr>
            </w:pPr>
          </w:p>
        </w:tc>
      </w:tr>
      <w:tr w14:paraId="6C1BDC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 w:hRule="atLeast"/>
        </w:trPr>
        <w:tc>
          <w:tcPr>
            <w:tcW w:w="3806" w:type="dxa"/>
            <w:gridSpan w:val="2"/>
          </w:tcPr>
          <w:p w14:paraId="3A09C0DF">
            <w:pPr>
              <w:pStyle w:val="10"/>
              <w:spacing w:before="129" w:line="222" w:lineRule="auto"/>
              <w:ind w:left="117"/>
              <w:rPr>
                <w:sz w:val="21"/>
                <w:szCs w:val="21"/>
              </w:rPr>
            </w:pPr>
            <w:r>
              <w:rPr>
                <w:spacing w:val="-2"/>
                <w:sz w:val="21"/>
                <w:szCs w:val="21"/>
              </w:rPr>
              <w:t>燃气表号码</w:t>
            </w:r>
          </w:p>
        </w:tc>
        <w:tc>
          <w:tcPr>
            <w:tcW w:w="1441" w:type="dxa"/>
            <w:gridSpan w:val="2"/>
          </w:tcPr>
          <w:p w14:paraId="1848C190">
            <w:pPr>
              <w:pStyle w:val="10"/>
              <w:spacing w:before="135" w:line="228" w:lineRule="auto"/>
              <w:ind w:left="411"/>
              <w:rPr>
                <w:sz w:val="21"/>
                <w:szCs w:val="21"/>
              </w:rPr>
            </w:pPr>
            <w:r>
              <w:rPr>
                <w:spacing w:val="6"/>
                <w:sz w:val="21"/>
                <w:szCs w:val="21"/>
              </w:rPr>
              <w:t>表读数</w:t>
            </w:r>
          </w:p>
        </w:tc>
        <w:tc>
          <w:tcPr>
            <w:tcW w:w="4477" w:type="dxa"/>
            <w:gridSpan w:val="2"/>
          </w:tcPr>
          <w:p w14:paraId="5DA310BA">
            <w:pPr>
              <w:rPr>
                <w:rFonts w:ascii="Arial"/>
                <w:szCs w:val="21"/>
              </w:rPr>
            </w:pPr>
          </w:p>
        </w:tc>
      </w:tr>
      <w:tr w14:paraId="3C8B16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9724" w:type="dxa"/>
            <w:gridSpan w:val="6"/>
          </w:tcPr>
          <w:p w14:paraId="65A3DCD3">
            <w:pPr>
              <w:pStyle w:val="10"/>
              <w:spacing w:before="129" w:line="220" w:lineRule="auto"/>
              <w:ind w:left="120"/>
              <w:rPr>
                <w:sz w:val="21"/>
                <w:szCs w:val="21"/>
              </w:rPr>
            </w:pPr>
            <w:r>
              <w:rPr>
                <w:rFonts w:hint="eastAsia"/>
                <w:b/>
                <w:bCs/>
                <w:spacing w:val="-4"/>
                <w:sz w:val="21"/>
                <w:szCs w:val="21"/>
                <w:lang w:eastAsia="zh-CN"/>
              </w:rPr>
              <w:t>五</w:t>
            </w:r>
            <w:r>
              <w:rPr>
                <w:b/>
                <w:bCs/>
                <w:spacing w:val="-4"/>
                <w:sz w:val="21"/>
                <w:szCs w:val="21"/>
              </w:rPr>
              <w:t>、物品签收记录</w:t>
            </w:r>
          </w:p>
        </w:tc>
      </w:tr>
      <w:tr w14:paraId="45F52C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0" w:hRule="atLeast"/>
        </w:trPr>
        <w:tc>
          <w:tcPr>
            <w:tcW w:w="9724" w:type="dxa"/>
            <w:gridSpan w:val="6"/>
          </w:tcPr>
          <w:p w14:paraId="7D3A49FC">
            <w:pPr>
              <w:pStyle w:val="10"/>
              <w:spacing w:before="28" w:line="220" w:lineRule="auto"/>
              <w:ind w:left="121"/>
              <w:rPr>
                <w:sz w:val="21"/>
                <w:szCs w:val="21"/>
              </w:rPr>
            </w:pPr>
            <w:r>
              <w:rPr>
                <w:spacing w:val="-2"/>
                <w:sz w:val="21"/>
                <w:szCs w:val="21"/>
              </w:rPr>
              <w:t>商户确认收到下列物品：</w:t>
            </w:r>
          </w:p>
          <w:p w14:paraId="04F63B7F">
            <w:pPr>
              <w:pStyle w:val="10"/>
              <w:spacing w:before="97" w:line="220" w:lineRule="auto"/>
              <w:ind w:left="139"/>
              <w:rPr>
                <w:sz w:val="21"/>
                <w:szCs w:val="21"/>
              </w:rPr>
            </w:pPr>
            <w:r>
              <w:rPr>
                <w:rFonts w:hint="eastAsia"/>
                <w:spacing w:val="-2"/>
                <w:sz w:val="21"/>
                <w:szCs w:val="21"/>
                <w:lang w:eastAsia="zh-CN"/>
              </w:rPr>
              <w:t>□</w:t>
            </w:r>
            <w:r>
              <w:rPr>
                <w:spacing w:val="-2"/>
                <w:sz w:val="21"/>
                <w:szCs w:val="21"/>
              </w:rPr>
              <w:t xml:space="preserve"> 《装修手册》交付商户阅读，用以了解管理内容；</w:t>
            </w:r>
          </w:p>
          <w:tbl>
            <w:tblPr>
              <w:tblStyle w:val="11"/>
              <w:tblpPr w:leftFromText="180" w:rightFromText="180" w:vertAnchor="text" w:horzAnchor="page" w:tblpX="-1" w:tblpY="473"/>
              <w:tblOverlap w:val="never"/>
              <w:tblW w:w="9724" w:type="dxa"/>
              <w:tblInd w:w="0"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9724"/>
            </w:tblGrid>
            <w:tr w14:paraId="519FF95F">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187" w:hRule="atLeast"/>
              </w:trPr>
              <w:tc>
                <w:tcPr>
                  <w:tcW w:w="9724" w:type="dxa"/>
                </w:tcPr>
                <w:p w14:paraId="30F85EF9">
                  <w:pPr>
                    <w:pStyle w:val="10"/>
                    <w:spacing w:before="129" w:line="220" w:lineRule="auto"/>
                    <w:ind w:left="128"/>
                  </w:pPr>
                  <w:r>
                    <w:rPr>
                      <w:b/>
                      <w:bCs/>
                      <w:spacing w:val="-6"/>
                    </w:rPr>
                    <w:t>需修缮部分：</w:t>
                  </w:r>
                </w:p>
              </w:tc>
            </w:tr>
          </w:tbl>
          <w:p w14:paraId="5097DC32">
            <w:pPr>
              <w:pStyle w:val="10"/>
              <w:spacing w:before="97" w:line="220" w:lineRule="auto"/>
              <w:ind w:left="139"/>
              <w:rPr>
                <w:sz w:val="21"/>
                <w:szCs w:val="21"/>
              </w:rPr>
            </w:pPr>
            <w:r>
              <w:rPr>
                <w:spacing w:val="-3"/>
                <w:sz w:val="21"/>
                <w:szCs w:val="21"/>
              </w:rPr>
              <w:t>□ 将</w:t>
            </w:r>
            <w:r>
              <w:rPr>
                <w:spacing w:val="-3"/>
                <w:sz w:val="21"/>
                <w:szCs w:val="21"/>
                <w:u w:val="single"/>
              </w:rPr>
              <w:t xml:space="preserve">                           </w:t>
            </w:r>
            <w:r>
              <w:rPr>
                <w:spacing w:val="-4"/>
                <w:sz w:val="21"/>
                <w:szCs w:val="21"/>
                <w:u w:val="single"/>
              </w:rPr>
              <w:t xml:space="preserve">                                       </w:t>
            </w:r>
            <w:r>
              <w:rPr>
                <w:spacing w:val="-97"/>
                <w:sz w:val="21"/>
                <w:szCs w:val="21"/>
              </w:rPr>
              <w:t xml:space="preserve"> </w:t>
            </w:r>
            <w:r>
              <w:rPr>
                <w:spacing w:val="-4"/>
                <w:sz w:val="21"/>
                <w:szCs w:val="21"/>
              </w:rPr>
              <w:t>交付商户。</w:t>
            </w:r>
          </w:p>
        </w:tc>
      </w:tr>
    </w:tbl>
    <w:p w14:paraId="59B57F4E">
      <w:pPr>
        <w:spacing w:line="150" w:lineRule="exact"/>
        <w:rPr>
          <w:szCs w:val="21"/>
        </w:rPr>
      </w:pPr>
    </w:p>
    <w:p w14:paraId="3975438C">
      <w:pPr>
        <w:pStyle w:val="2"/>
        <w:spacing w:before="301" w:line="220" w:lineRule="auto"/>
      </w:pPr>
      <w:r>
        <w:rPr>
          <w:spacing w:val="-2"/>
        </w:rPr>
        <w:t>验收日期：</w:t>
      </w:r>
      <w:r>
        <w:rPr>
          <w:spacing w:val="-2"/>
          <w:u w:val="single"/>
        </w:rPr>
        <w:t xml:space="preserve">      </w:t>
      </w:r>
      <w:r>
        <w:rPr>
          <w:spacing w:val="-110"/>
        </w:rPr>
        <w:t xml:space="preserve"> </w:t>
      </w:r>
      <w:r>
        <w:rPr>
          <w:spacing w:val="-2"/>
        </w:rPr>
        <w:t>年</w:t>
      </w:r>
      <w:r>
        <w:rPr>
          <w:u w:val="single"/>
        </w:rPr>
        <w:t xml:space="preserve">     </w:t>
      </w:r>
      <w:r>
        <w:rPr>
          <w:spacing w:val="-105"/>
        </w:rPr>
        <w:t xml:space="preserve"> </w:t>
      </w:r>
      <w:r>
        <w:rPr>
          <w:spacing w:val="-2"/>
        </w:rPr>
        <w:t>月</w:t>
      </w:r>
      <w:r>
        <w:rPr>
          <w:spacing w:val="-2"/>
          <w:u w:val="single"/>
        </w:rPr>
        <w:t xml:space="preserve">     </w:t>
      </w:r>
      <w:r>
        <w:rPr>
          <w:spacing w:val="-69"/>
        </w:rPr>
        <w:t xml:space="preserve"> </w:t>
      </w:r>
      <w:r>
        <w:rPr>
          <w:spacing w:val="-2"/>
        </w:rPr>
        <w:t>日</w:t>
      </w:r>
    </w:p>
    <w:p w14:paraId="58AE213F">
      <w:pPr>
        <w:pStyle w:val="2"/>
        <w:spacing w:before="78" w:line="219" w:lineRule="auto"/>
      </w:pPr>
      <w:bookmarkStart w:id="12" w:name="OLE_LINK18"/>
      <w:r>
        <w:rPr>
          <w:rFonts w:hint="eastAsia"/>
          <w:spacing w:val="-3"/>
        </w:rPr>
        <w:t>入驻企业</w:t>
      </w:r>
      <w:bookmarkEnd w:id="12"/>
      <w:bookmarkStart w:id="13" w:name="OLE_LINK19"/>
      <w:r>
        <w:rPr>
          <w:spacing w:val="-3"/>
        </w:rPr>
        <w:t>盖章</w:t>
      </w:r>
      <w:bookmarkEnd w:id="13"/>
      <w:r>
        <w:rPr>
          <w:spacing w:val="-3"/>
        </w:rPr>
        <w:t>：</w:t>
      </w:r>
      <w:r>
        <w:rPr>
          <w:u w:val="single"/>
        </w:rPr>
        <w:t xml:space="preserve">                   </w:t>
      </w:r>
      <w:r>
        <w:t xml:space="preserve">     </w:t>
      </w:r>
      <w:r>
        <w:rPr>
          <w:rFonts w:hint="eastAsia"/>
          <w:spacing w:val="-3"/>
        </w:rPr>
        <w:t>入驻企业</w:t>
      </w:r>
      <w:r>
        <w:rPr>
          <w:spacing w:val="-2"/>
        </w:rPr>
        <w:t>签名</w:t>
      </w:r>
      <w:r>
        <w:rPr>
          <w:spacing w:val="-3"/>
        </w:rPr>
        <w:t>：</w:t>
      </w:r>
      <w:r>
        <w:rPr>
          <w:u w:val="single"/>
        </w:rPr>
        <w:t xml:space="preserve">                 </w:t>
      </w:r>
      <w:r>
        <w:rPr>
          <w:rFonts w:hint="eastAsia"/>
          <w:u w:val="single"/>
        </w:rPr>
        <w:t xml:space="preserve"> </w:t>
      </w:r>
      <w:r>
        <w:rPr>
          <w:u w:val="single"/>
        </w:rPr>
        <w:t xml:space="preserve">       </w:t>
      </w:r>
    </w:p>
    <w:p w14:paraId="0AB45173">
      <w:pPr>
        <w:pStyle w:val="2"/>
        <w:spacing w:before="78" w:line="219" w:lineRule="auto"/>
        <w:rPr>
          <w:u w:val="single"/>
        </w:rPr>
      </w:pPr>
      <w:bookmarkStart w:id="14" w:name="OLE_LINK17"/>
      <w:bookmarkStart w:id="15" w:name="OLE_LINK9"/>
      <w:r>
        <w:rPr>
          <w:rFonts w:hint="eastAsia"/>
          <w:spacing w:val="-2"/>
        </w:rPr>
        <w:t>宜创验收</w:t>
      </w:r>
      <w:r>
        <w:rPr>
          <w:spacing w:val="-2"/>
        </w:rPr>
        <w:t>人</w:t>
      </w:r>
      <w:r>
        <w:rPr>
          <w:spacing w:val="-3"/>
        </w:rPr>
        <w:t>盖章</w:t>
      </w:r>
      <w:bookmarkEnd w:id="14"/>
      <w:r>
        <w:rPr>
          <w:spacing w:val="-2"/>
        </w:rPr>
        <w:t>:</w:t>
      </w:r>
      <w:r>
        <w:rPr>
          <w:u w:val="single"/>
        </w:rPr>
        <w:t xml:space="preserve">              </w:t>
      </w:r>
      <w:r>
        <w:rPr>
          <w:rFonts w:hint="eastAsia"/>
          <w:u w:val="single"/>
        </w:rPr>
        <w:t xml:space="preserve">     </w:t>
      </w:r>
      <w:r>
        <w:rPr>
          <w:rFonts w:hint="eastAsia"/>
        </w:rPr>
        <w:t xml:space="preserve">     </w:t>
      </w:r>
      <w:r>
        <w:rPr>
          <w:rFonts w:hint="eastAsia"/>
          <w:spacing w:val="-2"/>
        </w:rPr>
        <w:t>宜创验收</w:t>
      </w:r>
      <w:r>
        <w:rPr>
          <w:spacing w:val="-2"/>
        </w:rPr>
        <w:t>人</w:t>
      </w:r>
      <w:bookmarkStart w:id="16" w:name="OLE_LINK20"/>
      <w:r>
        <w:rPr>
          <w:spacing w:val="-2"/>
        </w:rPr>
        <w:t>签名</w:t>
      </w:r>
      <w:bookmarkEnd w:id="16"/>
      <w:r>
        <w:rPr>
          <w:rFonts w:hint="eastAsia"/>
          <w:spacing w:val="-2"/>
        </w:rPr>
        <w:t>：</w:t>
      </w:r>
      <w:r>
        <w:rPr>
          <w:u w:val="single"/>
        </w:rPr>
        <w:t xml:space="preserve">                       </w:t>
      </w:r>
    </w:p>
    <w:bookmarkEnd w:id="15"/>
    <w:p w14:paraId="15E5CC26">
      <w:pPr>
        <w:pStyle w:val="2"/>
        <w:spacing w:before="78" w:line="219" w:lineRule="auto"/>
      </w:pPr>
      <w:r>
        <w:rPr>
          <w:rFonts w:hint="eastAsia"/>
          <w:spacing w:val="-2"/>
        </w:rPr>
        <w:t>物业验收</w:t>
      </w:r>
      <w:r>
        <w:rPr>
          <w:spacing w:val="-2"/>
        </w:rPr>
        <w:t>人</w:t>
      </w:r>
      <w:r>
        <w:rPr>
          <w:spacing w:val="-3"/>
        </w:rPr>
        <w:t>盖章</w:t>
      </w:r>
      <w:r>
        <w:rPr>
          <w:spacing w:val="-2"/>
        </w:rPr>
        <w:t>:</w:t>
      </w:r>
      <w:r>
        <w:rPr>
          <w:u w:val="single"/>
        </w:rPr>
        <w:t xml:space="preserve">              </w:t>
      </w:r>
      <w:r>
        <w:rPr>
          <w:rFonts w:hint="eastAsia"/>
          <w:u w:val="single"/>
        </w:rPr>
        <w:t xml:space="preserve">     </w:t>
      </w:r>
      <w:r>
        <w:rPr>
          <w:rFonts w:hint="eastAsia"/>
        </w:rPr>
        <w:t xml:space="preserve">     物业</w:t>
      </w:r>
      <w:r>
        <w:rPr>
          <w:rFonts w:hint="eastAsia"/>
          <w:spacing w:val="-2"/>
        </w:rPr>
        <w:t>验收</w:t>
      </w:r>
      <w:r>
        <w:rPr>
          <w:spacing w:val="-2"/>
        </w:rPr>
        <w:t>人签名</w:t>
      </w:r>
      <w:r>
        <w:rPr>
          <w:rFonts w:hint="eastAsia"/>
          <w:spacing w:val="-2"/>
        </w:rPr>
        <w:t>：</w:t>
      </w:r>
      <w:r>
        <w:rPr>
          <w:u w:val="single"/>
        </w:rPr>
        <w:t xml:space="preserve">                        </w:t>
      </w:r>
    </w:p>
    <w:p w14:paraId="700C0DAB">
      <w:pPr>
        <w:pStyle w:val="2"/>
        <w:spacing w:before="78" w:line="219" w:lineRule="auto"/>
      </w:pPr>
    </w:p>
    <w:p w14:paraId="2529A65B">
      <w:pPr>
        <w:pStyle w:val="3"/>
      </w:pPr>
      <w:r>
        <w:rPr>
          <w:b/>
          <w:bCs/>
          <w:spacing w:val="-2"/>
          <w:sz w:val="22"/>
          <w:szCs w:val="22"/>
        </w:rPr>
        <w:t>注：该表单正本一式</w:t>
      </w:r>
      <w:r>
        <w:rPr>
          <w:rFonts w:hint="eastAsia"/>
          <w:b/>
          <w:bCs/>
          <w:spacing w:val="-2"/>
          <w:sz w:val="22"/>
          <w:szCs w:val="22"/>
        </w:rPr>
        <w:t>叁</w:t>
      </w:r>
      <w:r>
        <w:rPr>
          <w:b/>
          <w:bCs/>
          <w:spacing w:val="-2"/>
          <w:sz w:val="22"/>
          <w:szCs w:val="22"/>
        </w:rPr>
        <w:t>份，</w:t>
      </w:r>
      <w:r>
        <w:rPr>
          <w:rFonts w:hint="eastAsia"/>
          <w:b/>
          <w:bCs/>
          <w:spacing w:val="-2"/>
          <w:sz w:val="22"/>
          <w:szCs w:val="22"/>
        </w:rPr>
        <w:t>入驻企业、物业公司、宜创公司</w:t>
      </w:r>
      <w:r>
        <w:rPr>
          <w:b/>
          <w:bCs/>
          <w:spacing w:val="-2"/>
          <w:sz w:val="22"/>
          <w:szCs w:val="22"/>
        </w:rPr>
        <w:t>各保留一份。</w:t>
      </w:r>
    </w:p>
    <w:sectPr>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7DBF95B4-F50B-4F6D-A2ED-169E3133CFE1}"/>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0E4B0DA9-9856-4182-803A-5B79B9B6F641}"/>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C24B5F8C-FEE3-4C42-8CAD-7138D882A0FC}"/>
  </w:font>
  <w:font w:name="仿宋">
    <w:panose1 w:val="02010609060101010101"/>
    <w:charset w:val="86"/>
    <w:family w:val="modern"/>
    <w:pitch w:val="default"/>
    <w:sig w:usb0="800002BF" w:usb1="38CF7CFA" w:usb2="00000016" w:usb3="00000000" w:csb0="00040001" w:csb1="00000000"/>
    <w:embedRegular r:id="rId4" w:fontKey="{55DDF3CD-6482-4777-BD70-0E9B4018D4FC}"/>
  </w:font>
  <w:font w:name="方正仿宋_GB2312">
    <w:altName w:val="仿宋"/>
    <w:panose1 w:val="00000000000000000000"/>
    <w:charset w:val="86"/>
    <w:family w:val="auto"/>
    <w:pitch w:val="default"/>
    <w:sig w:usb0="00000000" w:usb1="00000000" w:usb2="00000012" w:usb3="00000000" w:csb0="00040001" w:csb1="00000000"/>
    <w:embedRegular r:id="rId5" w:fontKey="{DA5D2993-69CE-4103-A2C9-06829EC28323}"/>
  </w:font>
  <w:font w:name="KSOFE8852770">
    <w:panose1 w:val="03000509000000000000"/>
    <w:charset w:val="86"/>
    <w:family w:val="auto"/>
    <w:pitch w:val="default"/>
    <w:sig w:usb0="00000001" w:usb1="00000000" w:usb2="00000000" w:usb3="00000000" w:csb0="00040001" w:csb1="00000000"/>
  </w:font>
  <w:font w:name="KSOFE8859BCF">
    <w:panose1 w:val="03000509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E5A04C">
    <w:pPr>
      <w:pStyle w:val="3"/>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0B2385B">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OOIvoyAgAAYw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044i+jICAABjBAAADgAAAAAAAAABACAAAAAfAQAAZHJzL2Uyb0RvYy54bWxQSwUG&#10;AAAAAAYABgBZAQAAwwUAAAAA&#10;">
              <v:fill on="f" focussize="0,0"/>
              <v:stroke on="f" weight="0.5pt"/>
              <v:imagedata o:title=""/>
              <o:lock v:ext="edit" aspectratio="f"/>
              <v:textbox inset="0mm,0mm,0mm,0mm" style="mso-fit-shape-to-text:t;">
                <w:txbxContent>
                  <w:p w14:paraId="70B2385B">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7F963">
    <w:pPr>
      <w:pStyle w:val="3"/>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D170EE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MzXx+MQIAAGMEAAAOAAAAAAAAAAEAIAAAAB8BAABkcnMvZTJvRG9jLnhtbFBLBQYA&#10;AAAABgAGAFkBAADCBQAAAAA=&#10;">
              <v:fill on="f" focussize="0,0"/>
              <v:stroke on="f" weight="0.5pt"/>
              <v:imagedata o:title=""/>
              <o:lock v:ext="edit" aspectratio="f"/>
              <v:textbox inset="0mm,0mm,0mm,0mm" style="mso-fit-shape-to-text:t;">
                <w:txbxContent>
                  <w:p w14:paraId="1D170EE3">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57988">
    <w:pPr>
      <w:pStyle w:val="3"/>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4F3B879">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74F3B879">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3</w:t>
                    </w:r>
                    <w:r>
                      <w:rPr>
                        <w:sz w:val="24"/>
                        <w:szCs w:val="24"/>
                      </w:rPr>
                      <w:fldChar w:fldCharType="end"/>
                    </w:r>
                    <w:r>
                      <w:rPr>
                        <w:sz w:val="24"/>
                        <w:szCs w:val="24"/>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926789"/>
    <w:multiLevelType w:val="singleLevel"/>
    <w:tmpl w:val="A3926789"/>
    <w:lvl w:ilvl="0" w:tentative="0">
      <w:start w:val="1"/>
      <w:numFmt w:val="chineseCounting"/>
      <w:suff w:val="nothing"/>
      <w:lvlText w:val="%1、"/>
      <w:lvlJc w:val="left"/>
      <w:rPr>
        <w:rFonts w:hint="eastAsia"/>
      </w:rPr>
    </w:lvl>
  </w:abstractNum>
  <w:abstractNum w:abstractNumId="1">
    <w:nsid w:val="AF1A88DD"/>
    <w:multiLevelType w:val="singleLevel"/>
    <w:tmpl w:val="AF1A88DD"/>
    <w:lvl w:ilvl="0" w:tentative="0">
      <w:start w:val="3"/>
      <w:numFmt w:val="decimal"/>
      <w:suff w:val="nothing"/>
      <w:lvlText w:val="%1、"/>
      <w:lvlJc w:val="left"/>
    </w:lvl>
  </w:abstractNum>
  <w:abstractNum w:abstractNumId="2">
    <w:nsid w:val="E310FE27"/>
    <w:multiLevelType w:val="singleLevel"/>
    <w:tmpl w:val="E310FE27"/>
    <w:lvl w:ilvl="0" w:tentative="0">
      <w:start w:val="6"/>
      <w:numFmt w:val="chineseCounting"/>
      <w:suff w:val="space"/>
      <w:lvlText w:val="第%1条"/>
      <w:lvlJc w:val="left"/>
      <w:rPr>
        <w:rFonts w:hint="eastAsia"/>
      </w:rPr>
    </w:lvl>
  </w:abstractNum>
  <w:abstractNum w:abstractNumId="3">
    <w:nsid w:val="2526466F"/>
    <w:multiLevelType w:val="singleLevel"/>
    <w:tmpl w:val="2526466F"/>
    <w:lvl w:ilvl="0" w:tentative="0">
      <w:start w:val="3"/>
      <w:numFmt w:val="decimal"/>
      <w:suff w:val="nothing"/>
      <w:lvlText w:val="%1、"/>
      <w:lvlJc w:val="left"/>
    </w:lvl>
  </w:abstractNum>
  <w:abstractNum w:abstractNumId="4">
    <w:nsid w:val="5D90203A"/>
    <w:multiLevelType w:val="singleLevel"/>
    <w:tmpl w:val="5D90203A"/>
    <w:lvl w:ilvl="0" w:tentative="0">
      <w:start w:val="1"/>
      <w:numFmt w:val="chineseCounting"/>
      <w:suff w:val="nothing"/>
      <w:lvlText w:val="%1、"/>
      <w:lvlJc w:val="left"/>
      <w:pPr>
        <w:ind w:left="640" w:firstLine="0"/>
      </w:pPr>
      <w:rPr>
        <w:rFonts w:hint="eastAsia"/>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63B2"/>
    <w:rsid w:val="000661CF"/>
    <w:rsid w:val="000A1F32"/>
    <w:rsid w:val="001063B2"/>
    <w:rsid w:val="00117A77"/>
    <w:rsid w:val="00263754"/>
    <w:rsid w:val="00C3612E"/>
    <w:rsid w:val="00D61256"/>
    <w:rsid w:val="00DE7961"/>
    <w:rsid w:val="01102E55"/>
    <w:rsid w:val="01B446F6"/>
    <w:rsid w:val="01D20C85"/>
    <w:rsid w:val="02CD3389"/>
    <w:rsid w:val="02D90226"/>
    <w:rsid w:val="043223D4"/>
    <w:rsid w:val="05A95E85"/>
    <w:rsid w:val="08AA2BF9"/>
    <w:rsid w:val="09A02206"/>
    <w:rsid w:val="09B377BD"/>
    <w:rsid w:val="09C86F91"/>
    <w:rsid w:val="0A0C59CC"/>
    <w:rsid w:val="0A155982"/>
    <w:rsid w:val="0AAD1DCC"/>
    <w:rsid w:val="0B076FF6"/>
    <w:rsid w:val="0D3522D0"/>
    <w:rsid w:val="0FD06B9F"/>
    <w:rsid w:val="106470D4"/>
    <w:rsid w:val="10EA5F4D"/>
    <w:rsid w:val="11256AE5"/>
    <w:rsid w:val="11DC25E9"/>
    <w:rsid w:val="126641B8"/>
    <w:rsid w:val="12704E2E"/>
    <w:rsid w:val="12B17CF2"/>
    <w:rsid w:val="12B901BC"/>
    <w:rsid w:val="13016F6A"/>
    <w:rsid w:val="13432044"/>
    <w:rsid w:val="155C42F9"/>
    <w:rsid w:val="157D1848"/>
    <w:rsid w:val="16881F81"/>
    <w:rsid w:val="180660CC"/>
    <w:rsid w:val="1B9C0992"/>
    <w:rsid w:val="1CEA6D58"/>
    <w:rsid w:val="1DA245B3"/>
    <w:rsid w:val="1E603D16"/>
    <w:rsid w:val="1F75782B"/>
    <w:rsid w:val="214B7662"/>
    <w:rsid w:val="22787A45"/>
    <w:rsid w:val="232B21ED"/>
    <w:rsid w:val="27E77D18"/>
    <w:rsid w:val="29D316D4"/>
    <w:rsid w:val="2B4B2F09"/>
    <w:rsid w:val="2D8D7A26"/>
    <w:rsid w:val="2F1403FE"/>
    <w:rsid w:val="30220F92"/>
    <w:rsid w:val="3066351E"/>
    <w:rsid w:val="32B81E4A"/>
    <w:rsid w:val="36C14A20"/>
    <w:rsid w:val="370B2E91"/>
    <w:rsid w:val="378D1900"/>
    <w:rsid w:val="38262F51"/>
    <w:rsid w:val="38806771"/>
    <w:rsid w:val="3A9F1D53"/>
    <w:rsid w:val="3AD90C3B"/>
    <w:rsid w:val="3DA04CC1"/>
    <w:rsid w:val="3DE55E8C"/>
    <w:rsid w:val="3E702E5C"/>
    <w:rsid w:val="3EA94BCE"/>
    <w:rsid w:val="400059C5"/>
    <w:rsid w:val="408753F6"/>
    <w:rsid w:val="4092624A"/>
    <w:rsid w:val="409A5042"/>
    <w:rsid w:val="414E7E8B"/>
    <w:rsid w:val="414F5833"/>
    <w:rsid w:val="41A32FB0"/>
    <w:rsid w:val="41D4478C"/>
    <w:rsid w:val="43CF57C7"/>
    <w:rsid w:val="46672B1B"/>
    <w:rsid w:val="47274F4A"/>
    <w:rsid w:val="4764680F"/>
    <w:rsid w:val="492224B3"/>
    <w:rsid w:val="495C274A"/>
    <w:rsid w:val="4A58343D"/>
    <w:rsid w:val="4A9A3293"/>
    <w:rsid w:val="4B875AC6"/>
    <w:rsid w:val="4E797789"/>
    <w:rsid w:val="4EE86097"/>
    <w:rsid w:val="4F9D2544"/>
    <w:rsid w:val="50100DD1"/>
    <w:rsid w:val="51A22223"/>
    <w:rsid w:val="534B0C79"/>
    <w:rsid w:val="53E41505"/>
    <w:rsid w:val="549701B3"/>
    <w:rsid w:val="58E26DB9"/>
    <w:rsid w:val="5A1769B1"/>
    <w:rsid w:val="5A5228B2"/>
    <w:rsid w:val="5DA8585E"/>
    <w:rsid w:val="5ED5385C"/>
    <w:rsid w:val="5F45679D"/>
    <w:rsid w:val="5F956315"/>
    <w:rsid w:val="60374B58"/>
    <w:rsid w:val="60643CDC"/>
    <w:rsid w:val="623F7738"/>
    <w:rsid w:val="63EC4790"/>
    <w:rsid w:val="64AE36D2"/>
    <w:rsid w:val="653B0A08"/>
    <w:rsid w:val="66BC2D28"/>
    <w:rsid w:val="67837330"/>
    <w:rsid w:val="68055852"/>
    <w:rsid w:val="69F878B0"/>
    <w:rsid w:val="6B783A45"/>
    <w:rsid w:val="6EB96917"/>
    <w:rsid w:val="6EF33E16"/>
    <w:rsid w:val="734538DE"/>
    <w:rsid w:val="73997859"/>
    <w:rsid w:val="73BC1965"/>
    <w:rsid w:val="741E11A9"/>
    <w:rsid w:val="744B6DE7"/>
    <w:rsid w:val="763A54CB"/>
    <w:rsid w:val="786834A2"/>
    <w:rsid w:val="794250B6"/>
    <w:rsid w:val="7A225FB0"/>
    <w:rsid w:val="7CD261C8"/>
    <w:rsid w:val="7D616010"/>
    <w:rsid w:val="7E773F24"/>
    <w:rsid w:val="7F122160"/>
    <w:rsid w:val="7F61443E"/>
    <w:rsid w:val="7F8430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Title"/>
    <w:basedOn w:val="1"/>
    <w:next w:val="1"/>
    <w:qFormat/>
    <w:uiPriority w:val="0"/>
    <w:pPr>
      <w:ind w:firstLine="200" w:firstLineChars="200"/>
      <w:jc w:val="center"/>
      <w:outlineLvl w:val="0"/>
    </w:pPr>
    <w:rPr>
      <w:rFonts w:ascii="Cambria" w:hAnsi="Cambria" w:eastAsia="方正小标宋简体" w:cs="Cambria"/>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paragraph" w:customStyle="1" w:styleId="10">
    <w:name w:val="Table Text"/>
    <w:basedOn w:val="1"/>
    <w:semiHidden/>
    <w:qFormat/>
    <w:uiPriority w:val="0"/>
    <w:rPr>
      <w:rFonts w:ascii="宋体" w:hAnsi="宋体" w:cs="宋体"/>
      <w:sz w:val="22"/>
      <w:szCs w:val="22"/>
      <w:lang w:eastAsia="en-US"/>
    </w:rPr>
  </w:style>
  <w:style w:type="table" w:customStyle="1" w:styleId="11">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14485</Words>
  <Characters>14821</Characters>
  <Lines>128</Lines>
  <Paragraphs>36</Paragraphs>
  <TotalTime>3</TotalTime>
  <ScaleCrop>false</ScaleCrop>
  <LinksUpToDate>false</LinksUpToDate>
  <CharactersWithSpaces>17431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2025-05-27T08:08:00Z</dcterms:created>
  <dc:creator>admin</dc:creator>
  <cp:lastModifiedBy>汪亚峰</cp:lastModifiedBy>
  <cp:lastPrinted>2026-03-12T01:05:00Z</cp:lastPrinted>
  <dcterms:modified xsi:type="dcterms:W3CDTF">2026-03-18T02:06:02Z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eyJoZGlkIjoiMGJlMTY1ODU2ZGU3YzVjNmMzODEyNTgwZDdiYWY3ZjEiLCJ1c2VySWQiOiIxNDUxNDg3Mjc3In0=</vt:lpwstr>
  </property>
  <property fmtid="{D5CDD505-2E9C-101B-9397-08002B2CF9AE}" pid="4" name="ICV">
    <vt:lpwstr>B7137BB796694CDAA66671FD7060BA6D_13</vt:lpwstr>
  </property>
</Properties>
</file>